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E143A" w14:textId="77777777" w:rsidR="009C2901" w:rsidRDefault="009C2901" w:rsidP="009C2901">
      <w:pPr>
        <w:jc w:val="both"/>
        <w:rPr>
          <w:rFonts w:ascii="Prototype" w:hAnsi="Prototype" w:cs="Prototype"/>
          <w:color w:val="9D270F"/>
          <w:sz w:val="52"/>
          <w:szCs w:val="52"/>
        </w:rPr>
      </w:pPr>
      <w:bookmarkStart w:id="0" w:name="_GoBack"/>
      <w:bookmarkEnd w:id="0"/>
      <w:r>
        <w:rPr>
          <w:rFonts w:ascii="Prototype" w:hAnsi="Prototype" w:cs="Prototype"/>
          <w:color w:val="9D270F"/>
          <w:sz w:val="52"/>
          <w:szCs w:val="52"/>
        </w:rPr>
        <w:t xml:space="preserve">Statement of our Commitment to </w:t>
      </w:r>
    </w:p>
    <w:p w14:paraId="27AAC219" w14:textId="77777777" w:rsidR="009C2901" w:rsidRDefault="009C2901" w:rsidP="009C2901">
      <w:pPr>
        <w:jc w:val="both"/>
        <w:rPr>
          <w:rFonts w:ascii="Prototype" w:hAnsi="Prototype" w:cs="Prototype"/>
          <w:color w:val="9D270F"/>
          <w:sz w:val="52"/>
          <w:szCs w:val="52"/>
        </w:rPr>
      </w:pPr>
      <w:r>
        <w:rPr>
          <w:rFonts w:ascii="Prototype" w:hAnsi="Prototype" w:cs="Prototype"/>
          <w:color w:val="9D270F"/>
          <w:sz w:val="52"/>
          <w:szCs w:val="52"/>
        </w:rPr>
        <w:t xml:space="preserve">Promoting Fundamental British Values </w:t>
      </w:r>
    </w:p>
    <w:p w14:paraId="5CE5086E" w14:textId="77777777" w:rsidR="009C2901" w:rsidRPr="00A93AEC" w:rsidRDefault="009C2901" w:rsidP="009C2901">
      <w:pPr>
        <w:jc w:val="both"/>
        <w:rPr>
          <w:rFonts w:ascii="Prototype" w:hAnsi="Prototype" w:cs="Prototype"/>
          <w:color w:val="9D270F"/>
          <w:sz w:val="52"/>
          <w:szCs w:val="52"/>
        </w:rPr>
      </w:pPr>
      <w:r>
        <w:rPr>
          <w:rFonts w:ascii="Prototype" w:hAnsi="Prototype" w:cs="Prototype"/>
          <w:color w:val="9D270F"/>
          <w:sz w:val="52"/>
          <w:szCs w:val="52"/>
        </w:rPr>
        <w:t xml:space="preserve">as Part of SMSC in our Schools </w:t>
      </w:r>
    </w:p>
    <w:p w14:paraId="59814B83" w14:textId="77777777" w:rsidR="009C2901" w:rsidRDefault="009C2901" w:rsidP="009C2901">
      <w:pPr>
        <w:jc w:val="both"/>
        <w:rPr>
          <w:rFonts w:ascii="Arial" w:hAnsi="Arial" w:cs="Arial"/>
        </w:rPr>
      </w:pPr>
    </w:p>
    <w:p w14:paraId="503ABB7A" w14:textId="77777777" w:rsidR="009C2901" w:rsidRDefault="009C2901" w:rsidP="009C2901">
      <w:pPr>
        <w:shd w:val="clear" w:color="auto" w:fill="FFFFFF"/>
        <w:jc w:val="both"/>
        <w:rPr>
          <w:rFonts w:ascii="Lucida Sans" w:hAnsi="Lucida Sans"/>
          <w:sz w:val="22"/>
          <w:szCs w:val="22"/>
        </w:rPr>
      </w:pPr>
      <w:r w:rsidRPr="0050777F">
        <w:rPr>
          <w:rFonts w:ascii="Lucida Sans" w:hAnsi="Lucida Sans"/>
          <w:sz w:val="22"/>
          <w:szCs w:val="22"/>
        </w:rPr>
        <w:t xml:space="preserve">Although advice on British Values, from the Department for Education, is non-statutory the </w:t>
      </w:r>
      <w:r>
        <w:rPr>
          <w:rFonts w:ascii="Lucida Sans" w:hAnsi="Lucida Sans"/>
          <w:sz w:val="22"/>
          <w:szCs w:val="22"/>
        </w:rPr>
        <w:t>Trust</w:t>
      </w:r>
      <w:r w:rsidRPr="0050777F">
        <w:rPr>
          <w:rFonts w:ascii="Lucida Sans" w:hAnsi="Lucida Sans"/>
          <w:sz w:val="22"/>
          <w:szCs w:val="22"/>
        </w:rPr>
        <w:t>’s schools have obligations under section 78 of the Education Act (2002), as part of a broad and balanced curriculum, to promote the spiritual, moral, cultural, mental and physical development of our students at their school and in society. We believe that we should seek to actively promote fundamental British values in our schools.</w:t>
      </w:r>
    </w:p>
    <w:p w14:paraId="78371DD2" w14:textId="77777777" w:rsidR="009C2901" w:rsidRPr="0050777F" w:rsidRDefault="009C2901" w:rsidP="009C2901">
      <w:pPr>
        <w:shd w:val="clear" w:color="auto" w:fill="FFFFFF"/>
        <w:jc w:val="both"/>
        <w:rPr>
          <w:rFonts w:ascii="Lucida Sans" w:hAnsi="Lucida Sans"/>
          <w:sz w:val="22"/>
          <w:szCs w:val="22"/>
        </w:rPr>
      </w:pPr>
    </w:p>
    <w:p w14:paraId="757FEDB5" w14:textId="77777777" w:rsidR="009C2901" w:rsidRDefault="009C2901" w:rsidP="009C2901">
      <w:pPr>
        <w:shd w:val="clear" w:color="auto" w:fill="FFFFFF"/>
        <w:jc w:val="both"/>
        <w:rPr>
          <w:rFonts w:ascii="Lucida Sans" w:hAnsi="Lucida Sans" w:cs="Tahoma"/>
          <w:color w:val="3B3B3B"/>
          <w:sz w:val="22"/>
          <w:szCs w:val="22"/>
          <w:lang w:val="en"/>
        </w:rPr>
      </w:pPr>
      <w:r w:rsidRPr="0050777F">
        <w:rPr>
          <w:rFonts w:ascii="Lucida Sans" w:hAnsi="Lucida Sans" w:cs="Tahoma"/>
          <w:color w:val="3B3B3B"/>
          <w:sz w:val="22"/>
          <w:szCs w:val="22"/>
          <w:lang w:val="en"/>
        </w:rPr>
        <w:t>There are a number of key values that we have always sought to promote. These are:</w:t>
      </w:r>
    </w:p>
    <w:p w14:paraId="47CF32A9" w14:textId="77777777" w:rsidR="009C2901" w:rsidRPr="0050777F" w:rsidRDefault="009C2901" w:rsidP="009C2901">
      <w:pPr>
        <w:shd w:val="clear" w:color="auto" w:fill="FFFFFF"/>
        <w:jc w:val="both"/>
        <w:rPr>
          <w:rFonts w:ascii="Lucida Sans" w:hAnsi="Lucida Sans"/>
          <w:sz w:val="22"/>
          <w:szCs w:val="22"/>
        </w:rPr>
      </w:pPr>
    </w:p>
    <w:p w14:paraId="72D76B9C" w14:textId="77777777" w:rsidR="009C2901" w:rsidRPr="0050777F" w:rsidRDefault="009C2901" w:rsidP="009C2901">
      <w:pPr>
        <w:numPr>
          <w:ilvl w:val="0"/>
          <w:numId w:val="45"/>
        </w:numPr>
        <w:shd w:val="clear" w:color="auto" w:fill="FFFFFF"/>
        <w:spacing w:after="120"/>
        <w:ind w:left="709" w:hanging="284"/>
        <w:jc w:val="both"/>
        <w:rPr>
          <w:rFonts w:ascii="Lucida Sans" w:hAnsi="Lucida Sans" w:cs="Tahoma"/>
          <w:color w:val="3B3B3B"/>
          <w:sz w:val="22"/>
          <w:szCs w:val="22"/>
          <w:lang w:val="en"/>
        </w:rPr>
      </w:pPr>
      <w:r w:rsidRPr="0050777F">
        <w:rPr>
          <w:rFonts w:ascii="Lucida Sans" w:hAnsi="Lucida Sans" w:cs="Tahoma"/>
          <w:color w:val="3B3B3B"/>
          <w:sz w:val="22"/>
          <w:szCs w:val="22"/>
          <w:lang w:val="en"/>
        </w:rPr>
        <w:t>Democracy</w:t>
      </w:r>
    </w:p>
    <w:p w14:paraId="4D48474B" w14:textId="77777777" w:rsidR="009C2901" w:rsidRPr="0050777F" w:rsidRDefault="009C2901" w:rsidP="009C2901">
      <w:pPr>
        <w:numPr>
          <w:ilvl w:val="0"/>
          <w:numId w:val="45"/>
        </w:numPr>
        <w:shd w:val="clear" w:color="auto" w:fill="FFFFFF"/>
        <w:spacing w:after="120"/>
        <w:ind w:left="709" w:hanging="284"/>
        <w:jc w:val="both"/>
        <w:rPr>
          <w:rFonts w:ascii="Lucida Sans" w:hAnsi="Lucida Sans" w:cs="Tahoma"/>
          <w:color w:val="3B3B3B"/>
          <w:sz w:val="22"/>
          <w:szCs w:val="22"/>
          <w:lang w:val="en"/>
        </w:rPr>
      </w:pPr>
      <w:r w:rsidRPr="0050777F">
        <w:rPr>
          <w:rFonts w:ascii="Lucida Sans" w:hAnsi="Lucida Sans" w:cs="Tahoma"/>
          <w:color w:val="3B3B3B"/>
          <w:sz w:val="22"/>
          <w:szCs w:val="22"/>
          <w:lang w:val="en"/>
        </w:rPr>
        <w:t>The rule of law</w:t>
      </w:r>
    </w:p>
    <w:p w14:paraId="68E3D964" w14:textId="77777777" w:rsidR="009C2901" w:rsidRPr="0050777F" w:rsidRDefault="009C2901" w:rsidP="009C2901">
      <w:pPr>
        <w:numPr>
          <w:ilvl w:val="0"/>
          <w:numId w:val="45"/>
        </w:numPr>
        <w:shd w:val="clear" w:color="auto" w:fill="FFFFFF"/>
        <w:spacing w:after="120"/>
        <w:ind w:left="709" w:hanging="284"/>
        <w:jc w:val="both"/>
        <w:rPr>
          <w:rFonts w:ascii="Lucida Sans" w:hAnsi="Lucida Sans" w:cs="Tahoma"/>
          <w:color w:val="3B3B3B"/>
          <w:sz w:val="22"/>
          <w:szCs w:val="22"/>
          <w:lang w:val="en"/>
        </w:rPr>
      </w:pPr>
      <w:r w:rsidRPr="0050777F">
        <w:rPr>
          <w:rFonts w:ascii="Lucida Sans" w:hAnsi="Lucida Sans" w:cs="Tahoma"/>
          <w:color w:val="3B3B3B"/>
          <w:sz w:val="22"/>
          <w:szCs w:val="22"/>
          <w:lang w:val="en"/>
        </w:rPr>
        <w:t>Individual liberty</w:t>
      </w:r>
    </w:p>
    <w:p w14:paraId="0817C6AB" w14:textId="77777777" w:rsidR="009C2901" w:rsidRPr="0050777F" w:rsidRDefault="009C2901" w:rsidP="009C2901">
      <w:pPr>
        <w:numPr>
          <w:ilvl w:val="0"/>
          <w:numId w:val="45"/>
        </w:numPr>
        <w:shd w:val="clear" w:color="auto" w:fill="FFFFFF"/>
        <w:spacing w:after="120"/>
        <w:ind w:left="709" w:hanging="284"/>
        <w:jc w:val="both"/>
        <w:rPr>
          <w:rFonts w:ascii="Lucida Sans" w:hAnsi="Lucida Sans" w:cs="Tahoma"/>
          <w:color w:val="3B3B3B"/>
          <w:sz w:val="22"/>
          <w:szCs w:val="22"/>
          <w:lang w:val="en"/>
        </w:rPr>
      </w:pPr>
      <w:r w:rsidRPr="0050777F">
        <w:rPr>
          <w:rFonts w:ascii="Lucida Sans" w:hAnsi="Lucida Sans" w:cs="Tahoma"/>
          <w:color w:val="3B3B3B"/>
          <w:sz w:val="22"/>
          <w:szCs w:val="22"/>
          <w:lang w:val="en"/>
        </w:rPr>
        <w:t>Mutual respect</w:t>
      </w:r>
    </w:p>
    <w:p w14:paraId="132D52D5" w14:textId="77777777" w:rsidR="009C2901" w:rsidRPr="0050777F" w:rsidRDefault="009C2901" w:rsidP="009C2901">
      <w:pPr>
        <w:numPr>
          <w:ilvl w:val="0"/>
          <w:numId w:val="45"/>
        </w:numPr>
        <w:shd w:val="clear" w:color="auto" w:fill="FFFFFF"/>
        <w:ind w:left="709" w:hanging="283"/>
        <w:jc w:val="both"/>
        <w:rPr>
          <w:rFonts w:ascii="Lucida Sans" w:hAnsi="Lucida Sans" w:cs="Tahoma"/>
          <w:color w:val="3B3B3B"/>
          <w:sz w:val="22"/>
          <w:szCs w:val="22"/>
          <w:lang w:val="en"/>
        </w:rPr>
      </w:pPr>
      <w:r w:rsidRPr="0050777F">
        <w:rPr>
          <w:rFonts w:ascii="Lucida Sans" w:hAnsi="Lucida Sans" w:cs="Tahoma"/>
          <w:color w:val="3B3B3B"/>
          <w:sz w:val="22"/>
          <w:szCs w:val="22"/>
          <w:lang w:val="en"/>
        </w:rPr>
        <w:t>Tolerance of those of different faiths and beliefs</w:t>
      </w:r>
    </w:p>
    <w:p w14:paraId="4CCF7E82" w14:textId="77777777" w:rsidR="009C2901" w:rsidRDefault="009C2901" w:rsidP="009C2901">
      <w:pPr>
        <w:pStyle w:val="Default"/>
        <w:jc w:val="both"/>
        <w:rPr>
          <w:rFonts w:ascii="Lucida Sans" w:hAnsi="Lucida Sans" w:cs="Times New Roman"/>
          <w:color w:val="auto"/>
          <w:sz w:val="22"/>
          <w:szCs w:val="22"/>
        </w:rPr>
      </w:pPr>
    </w:p>
    <w:p w14:paraId="4F3525DB" w14:textId="77777777" w:rsidR="009C2901" w:rsidRPr="0050777F" w:rsidRDefault="009C2901" w:rsidP="009C2901">
      <w:pPr>
        <w:pStyle w:val="Default"/>
        <w:jc w:val="both"/>
        <w:rPr>
          <w:rFonts w:ascii="Lucida Sans" w:hAnsi="Lucida Sans"/>
          <w:sz w:val="22"/>
          <w:szCs w:val="22"/>
        </w:rPr>
      </w:pPr>
      <w:r w:rsidRPr="0050777F">
        <w:rPr>
          <w:rFonts w:ascii="Lucida Sans" w:hAnsi="Lucida Sans" w:cs="Times New Roman"/>
          <w:color w:val="auto"/>
          <w:sz w:val="22"/>
          <w:szCs w:val="22"/>
        </w:rPr>
        <w:t xml:space="preserve">This policy </w:t>
      </w:r>
      <w:r w:rsidRPr="0050777F">
        <w:rPr>
          <w:rFonts w:ascii="Lucida Sans" w:hAnsi="Lucida Sans"/>
          <w:sz w:val="22"/>
          <w:szCs w:val="22"/>
        </w:rPr>
        <w:t>makes clear that our schools will promote our students’ spiritual, moral, social and cultural (SMSC) development. By ensuring our students’ SMSC development, we will be demonstrating our commitment to actively promoting fundamental British values. In developing this</w:t>
      </w:r>
      <w:r>
        <w:rPr>
          <w:rFonts w:ascii="Lucida Sans" w:hAnsi="Lucida Sans"/>
          <w:sz w:val="22"/>
          <w:szCs w:val="22"/>
        </w:rPr>
        <w:t xml:space="preserve"> policy we have been mindful of:</w:t>
      </w:r>
    </w:p>
    <w:p w14:paraId="44FA1A3A" w14:textId="77777777" w:rsidR="009C2901" w:rsidRPr="0050777F" w:rsidRDefault="009C2901" w:rsidP="009C2901">
      <w:pPr>
        <w:pStyle w:val="Default"/>
        <w:jc w:val="both"/>
        <w:rPr>
          <w:rFonts w:ascii="Lucida Sans" w:hAnsi="Lucida Sans"/>
          <w:sz w:val="22"/>
          <w:szCs w:val="22"/>
        </w:rPr>
      </w:pPr>
    </w:p>
    <w:p w14:paraId="49CCEA7A" w14:textId="77777777" w:rsidR="009C2901" w:rsidRPr="0050777F" w:rsidRDefault="009C2901" w:rsidP="009C2901">
      <w:pPr>
        <w:pStyle w:val="Default"/>
        <w:numPr>
          <w:ilvl w:val="0"/>
          <w:numId w:val="45"/>
        </w:numPr>
        <w:spacing w:after="120"/>
        <w:ind w:hanging="295"/>
        <w:jc w:val="both"/>
        <w:rPr>
          <w:rFonts w:ascii="Lucida Sans" w:hAnsi="Lucida Sans"/>
          <w:sz w:val="22"/>
          <w:szCs w:val="22"/>
        </w:rPr>
      </w:pPr>
      <w:r w:rsidRPr="0050777F">
        <w:rPr>
          <w:rFonts w:ascii="Lucida Sans" w:hAnsi="Lucida Sans"/>
          <w:sz w:val="22"/>
          <w:szCs w:val="22"/>
        </w:rPr>
        <w:t xml:space="preserve">The Prevent Strategy </w:t>
      </w:r>
    </w:p>
    <w:p w14:paraId="554C2821" w14:textId="77777777" w:rsidR="009C2901" w:rsidRPr="0050777F" w:rsidRDefault="009C2901" w:rsidP="009C2901">
      <w:pPr>
        <w:pStyle w:val="Default"/>
        <w:numPr>
          <w:ilvl w:val="0"/>
          <w:numId w:val="45"/>
        </w:numPr>
        <w:spacing w:after="120"/>
        <w:ind w:hanging="295"/>
        <w:jc w:val="both"/>
        <w:rPr>
          <w:rFonts w:ascii="Lucida Sans" w:hAnsi="Lucida Sans"/>
          <w:sz w:val="22"/>
          <w:szCs w:val="22"/>
        </w:rPr>
      </w:pPr>
      <w:r w:rsidRPr="0050777F">
        <w:rPr>
          <w:rFonts w:ascii="Lucida Sans" w:hAnsi="Lucida Sans"/>
          <w:sz w:val="22"/>
          <w:szCs w:val="22"/>
        </w:rPr>
        <w:t xml:space="preserve">The Teachers Standards </w:t>
      </w:r>
    </w:p>
    <w:p w14:paraId="65AC63B6" w14:textId="77777777" w:rsidR="009C2901" w:rsidRPr="0050777F" w:rsidRDefault="009C2901" w:rsidP="009C2901">
      <w:pPr>
        <w:pStyle w:val="Default"/>
        <w:numPr>
          <w:ilvl w:val="0"/>
          <w:numId w:val="45"/>
        </w:numPr>
        <w:ind w:hanging="294"/>
        <w:jc w:val="both"/>
        <w:rPr>
          <w:rFonts w:ascii="Lucida Sans" w:hAnsi="Lucida Sans"/>
          <w:sz w:val="22"/>
          <w:szCs w:val="22"/>
        </w:rPr>
      </w:pPr>
      <w:r w:rsidRPr="0050777F">
        <w:rPr>
          <w:rFonts w:ascii="Lucida Sans" w:hAnsi="Lucida Sans"/>
          <w:sz w:val="22"/>
          <w:szCs w:val="22"/>
        </w:rPr>
        <w:t xml:space="preserve">The Equality Act 2010 Advice for Schools </w:t>
      </w:r>
    </w:p>
    <w:p w14:paraId="217A2246" w14:textId="77777777" w:rsidR="009C2901" w:rsidRPr="0050777F" w:rsidRDefault="009C2901" w:rsidP="009C2901">
      <w:pPr>
        <w:pStyle w:val="Default"/>
        <w:jc w:val="both"/>
        <w:rPr>
          <w:rFonts w:ascii="Lucida Sans" w:hAnsi="Lucida Sans"/>
          <w:sz w:val="22"/>
          <w:szCs w:val="22"/>
        </w:rPr>
      </w:pPr>
    </w:p>
    <w:p w14:paraId="65819325" w14:textId="77777777" w:rsidR="009C2901" w:rsidRPr="0050777F" w:rsidRDefault="009C2901" w:rsidP="009C2901">
      <w:pPr>
        <w:pStyle w:val="Default"/>
        <w:jc w:val="both"/>
        <w:rPr>
          <w:rFonts w:ascii="Lucida Sans" w:hAnsi="Lucida Sans"/>
          <w:sz w:val="22"/>
          <w:szCs w:val="22"/>
        </w:rPr>
      </w:pPr>
      <w:r w:rsidRPr="0050777F">
        <w:rPr>
          <w:rFonts w:ascii="Lucida Sans" w:hAnsi="Lucida Sans"/>
          <w:sz w:val="22"/>
          <w:szCs w:val="22"/>
        </w:rPr>
        <w:t xml:space="preserve">We will enable our students to understand that while different people may hold different views about what is ‘right’ and ‘wrong’, all people living in England are subject to its law. The ethos and teaching of our schools, which we will make parents aware of, will support the rule of English civil and criminal law and we will not teach anything that undermines it. In our teaching about religious law, we will take particular care to explore the relationship between state and religious law. The </w:t>
      </w:r>
      <w:r>
        <w:rPr>
          <w:rFonts w:ascii="Lucida Sans" w:hAnsi="Lucida Sans"/>
          <w:sz w:val="22"/>
          <w:szCs w:val="22"/>
        </w:rPr>
        <w:t>Trust’s</w:t>
      </w:r>
      <w:r w:rsidRPr="0050777F">
        <w:rPr>
          <w:rFonts w:ascii="Lucida Sans" w:hAnsi="Lucida Sans"/>
          <w:sz w:val="22"/>
          <w:szCs w:val="22"/>
        </w:rPr>
        <w:t xml:space="preserve"> students will be made aware of the difference between the law of our land and religious law. </w:t>
      </w:r>
    </w:p>
    <w:p w14:paraId="36F6E9BA" w14:textId="77777777" w:rsidR="009C2901" w:rsidRPr="0050777F" w:rsidRDefault="009C2901" w:rsidP="009C2901">
      <w:pPr>
        <w:pStyle w:val="Default"/>
        <w:jc w:val="both"/>
        <w:rPr>
          <w:rFonts w:ascii="Lucida Sans" w:hAnsi="Lucida Sans"/>
          <w:color w:val="auto"/>
          <w:sz w:val="22"/>
          <w:szCs w:val="22"/>
        </w:rPr>
      </w:pPr>
    </w:p>
    <w:p w14:paraId="39716501" w14:textId="77777777" w:rsidR="009C2901" w:rsidRPr="0050777F" w:rsidRDefault="009C2901" w:rsidP="009C2901">
      <w:pPr>
        <w:pStyle w:val="Default"/>
        <w:jc w:val="both"/>
        <w:rPr>
          <w:rFonts w:ascii="Lucida Sans" w:hAnsi="Lucida Sans"/>
          <w:sz w:val="22"/>
          <w:szCs w:val="22"/>
        </w:rPr>
      </w:pPr>
      <w:r w:rsidRPr="0050777F">
        <w:rPr>
          <w:rFonts w:ascii="Lucida Sans" w:hAnsi="Lucida Sans"/>
          <w:sz w:val="22"/>
          <w:szCs w:val="22"/>
        </w:rPr>
        <w:t xml:space="preserve">Through our provision of SMSC, the </w:t>
      </w:r>
      <w:r>
        <w:rPr>
          <w:rFonts w:ascii="Lucida Sans" w:hAnsi="Lucida Sans"/>
          <w:sz w:val="22"/>
          <w:szCs w:val="22"/>
        </w:rPr>
        <w:t>Trust’s</w:t>
      </w:r>
      <w:r w:rsidRPr="0050777F">
        <w:rPr>
          <w:rFonts w:ascii="Lucida Sans" w:hAnsi="Lucida Sans"/>
          <w:sz w:val="22"/>
          <w:szCs w:val="22"/>
        </w:rPr>
        <w:t xml:space="preserve"> schools will: </w:t>
      </w:r>
    </w:p>
    <w:p w14:paraId="4E3CA86F" w14:textId="77777777" w:rsidR="009C2901" w:rsidRPr="0050777F" w:rsidRDefault="009C2901" w:rsidP="009C2901">
      <w:pPr>
        <w:pStyle w:val="Default"/>
        <w:jc w:val="both"/>
        <w:rPr>
          <w:rFonts w:ascii="Lucida Sans" w:hAnsi="Lucida Sans"/>
          <w:sz w:val="22"/>
          <w:szCs w:val="22"/>
        </w:rPr>
      </w:pPr>
    </w:p>
    <w:p w14:paraId="081698B3" w14:textId="77777777" w:rsidR="009C2901" w:rsidRPr="0050777F" w:rsidRDefault="009C2901" w:rsidP="009C2901">
      <w:pPr>
        <w:pStyle w:val="Default"/>
        <w:numPr>
          <w:ilvl w:val="0"/>
          <w:numId w:val="45"/>
        </w:numPr>
        <w:spacing w:after="120"/>
        <w:ind w:left="714" w:hanging="288"/>
        <w:jc w:val="both"/>
        <w:rPr>
          <w:rFonts w:ascii="Lucida Sans" w:hAnsi="Lucida Sans"/>
          <w:sz w:val="22"/>
          <w:szCs w:val="22"/>
        </w:rPr>
      </w:pPr>
      <w:r w:rsidRPr="0050777F">
        <w:rPr>
          <w:rFonts w:ascii="Lucida Sans" w:hAnsi="Lucida Sans"/>
          <w:sz w:val="22"/>
          <w:szCs w:val="22"/>
        </w:rPr>
        <w:t xml:space="preserve">enable our students to develop their self-knowledge, self-esteem and self-confidence; </w:t>
      </w:r>
    </w:p>
    <w:p w14:paraId="65ECAD7E" w14:textId="77777777" w:rsidR="009C2901" w:rsidRPr="0050777F" w:rsidRDefault="009C2901" w:rsidP="009C2901">
      <w:pPr>
        <w:pStyle w:val="Default"/>
        <w:numPr>
          <w:ilvl w:val="0"/>
          <w:numId w:val="45"/>
        </w:numPr>
        <w:spacing w:after="120"/>
        <w:ind w:left="714" w:hanging="288"/>
        <w:jc w:val="both"/>
        <w:rPr>
          <w:rFonts w:ascii="Lucida Sans" w:hAnsi="Lucida Sans"/>
          <w:sz w:val="22"/>
          <w:szCs w:val="22"/>
        </w:rPr>
      </w:pPr>
      <w:r w:rsidRPr="0050777F">
        <w:rPr>
          <w:rFonts w:ascii="Lucida Sans" w:hAnsi="Lucida Sans"/>
          <w:sz w:val="22"/>
          <w:szCs w:val="22"/>
        </w:rPr>
        <w:lastRenderedPageBreak/>
        <w:t xml:space="preserve">enable our students to distinguish right from wrong and to respect the civil and criminal law of England; </w:t>
      </w:r>
    </w:p>
    <w:p w14:paraId="43C8A9E4" w14:textId="77777777" w:rsidR="009C2901" w:rsidRPr="0050777F" w:rsidRDefault="009C2901" w:rsidP="009C2901">
      <w:pPr>
        <w:pStyle w:val="Default"/>
        <w:numPr>
          <w:ilvl w:val="0"/>
          <w:numId w:val="45"/>
        </w:numPr>
        <w:spacing w:after="120"/>
        <w:ind w:left="714" w:hanging="288"/>
        <w:jc w:val="both"/>
        <w:rPr>
          <w:rFonts w:ascii="Lucida Sans" w:hAnsi="Lucida Sans"/>
          <w:sz w:val="22"/>
          <w:szCs w:val="22"/>
        </w:rPr>
      </w:pPr>
      <w:r w:rsidRPr="0050777F">
        <w:rPr>
          <w:rFonts w:ascii="Lucida Sans" w:hAnsi="Lucida Sans"/>
          <w:sz w:val="22"/>
          <w:szCs w:val="22"/>
        </w:rPr>
        <w:t xml:space="preserve">encourage our students to accept responsibility for their behaviour, show initiative, and to understand how they can contribute positively to the lives of those living and working in the locality of the schools and to society more widely; </w:t>
      </w:r>
    </w:p>
    <w:p w14:paraId="042A77FC" w14:textId="77777777" w:rsidR="009C2901" w:rsidRPr="0050777F" w:rsidRDefault="009C2901" w:rsidP="009C2901">
      <w:pPr>
        <w:pStyle w:val="Default"/>
        <w:numPr>
          <w:ilvl w:val="0"/>
          <w:numId w:val="45"/>
        </w:numPr>
        <w:spacing w:after="120"/>
        <w:ind w:left="714" w:hanging="288"/>
        <w:jc w:val="both"/>
        <w:rPr>
          <w:rFonts w:ascii="Lucida Sans" w:hAnsi="Lucida Sans"/>
          <w:sz w:val="22"/>
          <w:szCs w:val="22"/>
        </w:rPr>
      </w:pPr>
      <w:r w:rsidRPr="0050777F">
        <w:rPr>
          <w:rFonts w:ascii="Lucida Sans" w:hAnsi="Lucida Sans"/>
          <w:sz w:val="22"/>
          <w:szCs w:val="22"/>
        </w:rPr>
        <w:t xml:space="preserve">enable our students to acquire a broad general knowledge of and respect for public institutions and services in England; </w:t>
      </w:r>
    </w:p>
    <w:p w14:paraId="6C499E17" w14:textId="77777777" w:rsidR="009C2901" w:rsidRPr="0050777F" w:rsidRDefault="009C2901" w:rsidP="009C2901">
      <w:pPr>
        <w:pStyle w:val="Default"/>
        <w:numPr>
          <w:ilvl w:val="0"/>
          <w:numId w:val="45"/>
        </w:numPr>
        <w:spacing w:after="120"/>
        <w:ind w:left="714" w:hanging="288"/>
        <w:jc w:val="both"/>
        <w:rPr>
          <w:rFonts w:ascii="Lucida Sans" w:hAnsi="Lucida Sans"/>
          <w:sz w:val="22"/>
          <w:szCs w:val="22"/>
        </w:rPr>
      </w:pPr>
      <w:r w:rsidRPr="0050777F">
        <w:rPr>
          <w:rFonts w:ascii="Lucida Sans" w:hAnsi="Lucida Sans"/>
          <w:sz w:val="22"/>
          <w:szCs w:val="22"/>
        </w:rPr>
        <w:t xml:space="preserve">further develop tolerance and harmony between our country’s different cultural traditions by enabling our students to acquire an appreciation of and respect for their own and other cultures; </w:t>
      </w:r>
    </w:p>
    <w:p w14:paraId="5F42C440" w14:textId="77777777" w:rsidR="009C2901" w:rsidRPr="0050777F" w:rsidRDefault="009C2901" w:rsidP="009C2901">
      <w:pPr>
        <w:pStyle w:val="Default"/>
        <w:numPr>
          <w:ilvl w:val="0"/>
          <w:numId w:val="45"/>
        </w:numPr>
        <w:spacing w:after="120"/>
        <w:ind w:left="714" w:hanging="288"/>
        <w:jc w:val="both"/>
        <w:rPr>
          <w:rFonts w:ascii="Lucida Sans" w:hAnsi="Lucida Sans"/>
          <w:sz w:val="22"/>
          <w:szCs w:val="22"/>
        </w:rPr>
      </w:pPr>
      <w:r w:rsidRPr="0050777F">
        <w:rPr>
          <w:rFonts w:ascii="Lucida Sans" w:hAnsi="Lucida Sans"/>
          <w:sz w:val="22"/>
          <w:szCs w:val="22"/>
        </w:rPr>
        <w:t xml:space="preserve">encourage respect for other people; and </w:t>
      </w:r>
    </w:p>
    <w:p w14:paraId="1F6FBAAC" w14:textId="77777777" w:rsidR="009C2901" w:rsidRPr="0050777F" w:rsidRDefault="009C2901" w:rsidP="009C2901">
      <w:pPr>
        <w:pStyle w:val="Default"/>
        <w:numPr>
          <w:ilvl w:val="0"/>
          <w:numId w:val="45"/>
        </w:numPr>
        <w:ind w:hanging="288"/>
        <w:jc w:val="both"/>
        <w:rPr>
          <w:rFonts w:ascii="Lucida Sans" w:hAnsi="Lucida Sans"/>
          <w:sz w:val="22"/>
          <w:szCs w:val="22"/>
        </w:rPr>
      </w:pPr>
      <w:r w:rsidRPr="0050777F">
        <w:rPr>
          <w:rFonts w:ascii="Lucida Sans" w:hAnsi="Lucida Sans"/>
          <w:sz w:val="22"/>
          <w:szCs w:val="22"/>
        </w:rPr>
        <w:t xml:space="preserve">encourage respect for democracy and support for participation in the democratic processes, including respect for the basis on which the law is made and applied in England. </w:t>
      </w:r>
    </w:p>
    <w:p w14:paraId="1C590FC9" w14:textId="77777777" w:rsidR="009C2901" w:rsidRPr="0050777F" w:rsidRDefault="009C2901" w:rsidP="009C2901">
      <w:pPr>
        <w:pStyle w:val="Default"/>
        <w:jc w:val="both"/>
        <w:rPr>
          <w:rFonts w:ascii="Lucida Sans" w:hAnsi="Lucida Sans"/>
          <w:sz w:val="22"/>
          <w:szCs w:val="22"/>
        </w:rPr>
      </w:pPr>
    </w:p>
    <w:p w14:paraId="1FBF4772" w14:textId="77777777" w:rsidR="009C2901" w:rsidRPr="0050777F" w:rsidRDefault="009C2901" w:rsidP="009C2901">
      <w:pPr>
        <w:pStyle w:val="Default"/>
        <w:jc w:val="both"/>
        <w:rPr>
          <w:rFonts w:ascii="Lucida Sans" w:hAnsi="Lucida Sans"/>
          <w:sz w:val="22"/>
          <w:szCs w:val="22"/>
        </w:rPr>
      </w:pPr>
      <w:r w:rsidRPr="0050777F">
        <w:rPr>
          <w:rFonts w:ascii="Lucida Sans" w:hAnsi="Lucida Sans"/>
          <w:sz w:val="22"/>
          <w:szCs w:val="22"/>
        </w:rPr>
        <w:t>We will develop our students understanding and knowledge so that they have:</w:t>
      </w:r>
    </w:p>
    <w:p w14:paraId="0824A773" w14:textId="77777777" w:rsidR="009C2901" w:rsidRPr="0050777F" w:rsidRDefault="009C2901" w:rsidP="009C2901">
      <w:pPr>
        <w:pStyle w:val="Default"/>
        <w:jc w:val="both"/>
        <w:rPr>
          <w:rFonts w:ascii="Lucida Sans" w:hAnsi="Lucida Sans"/>
          <w:sz w:val="22"/>
          <w:szCs w:val="22"/>
        </w:rPr>
      </w:pPr>
    </w:p>
    <w:p w14:paraId="0138A1C0" w14:textId="77777777" w:rsidR="009C2901" w:rsidRPr="0050777F" w:rsidRDefault="009C2901" w:rsidP="009C2901">
      <w:pPr>
        <w:pStyle w:val="Default"/>
        <w:numPr>
          <w:ilvl w:val="0"/>
          <w:numId w:val="45"/>
        </w:numPr>
        <w:spacing w:after="120"/>
        <w:ind w:left="714" w:hanging="288"/>
        <w:jc w:val="both"/>
        <w:rPr>
          <w:rFonts w:ascii="Lucida Sans" w:hAnsi="Lucida Sans"/>
          <w:sz w:val="22"/>
          <w:szCs w:val="22"/>
        </w:rPr>
      </w:pPr>
      <w:r w:rsidRPr="0050777F">
        <w:rPr>
          <w:rFonts w:ascii="Lucida Sans" w:hAnsi="Lucida Sans"/>
          <w:sz w:val="22"/>
          <w:szCs w:val="22"/>
        </w:rPr>
        <w:t xml:space="preserve">an understanding of how citizens can influence decision-making through the democratic process; </w:t>
      </w:r>
    </w:p>
    <w:p w14:paraId="74A1F45A" w14:textId="77777777" w:rsidR="009C2901" w:rsidRPr="0050777F" w:rsidRDefault="009C2901" w:rsidP="009C2901">
      <w:pPr>
        <w:pStyle w:val="Default"/>
        <w:numPr>
          <w:ilvl w:val="0"/>
          <w:numId w:val="45"/>
        </w:numPr>
        <w:spacing w:after="120"/>
        <w:ind w:left="714" w:hanging="288"/>
        <w:jc w:val="both"/>
        <w:rPr>
          <w:rFonts w:ascii="Lucida Sans" w:hAnsi="Lucida Sans"/>
          <w:sz w:val="22"/>
          <w:szCs w:val="22"/>
        </w:rPr>
      </w:pPr>
      <w:r w:rsidRPr="0050777F">
        <w:rPr>
          <w:rFonts w:ascii="Lucida Sans" w:hAnsi="Lucida Sans"/>
          <w:sz w:val="22"/>
          <w:szCs w:val="22"/>
        </w:rPr>
        <w:t xml:space="preserve">an appreciation that living under the rule of law protects individual citizens and is essential for their wellbeing and safety; </w:t>
      </w:r>
    </w:p>
    <w:p w14:paraId="042803FB" w14:textId="77777777" w:rsidR="009C2901" w:rsidRPr="0050777F" w:rsidRDefault="009C2901" w:rsidP="009C2901">
      <w:pPr>
        <w:pStyle w:val="Default"/>
        <w:numPr>
          <w:ilvl w:val="0"/>
          <w:numId w:val="45"/>
        </w:numPr>
        <w:spacing w:after="120"/>
        <w:ind w:left="714" w:hanging="288"/>
        <w:jc w:val="both"/>
        <w:rPr>
          <w:rFonts w:ascii="Lucida Sans" w:hAnsi="Lucida Sans"/>
          <w:color w:val="auto"/>
          <w:sz w:val="22"/>
          <w:szCs w:val="22"/>
        </w:rPr>
      </w:pPr>
      <w:r w:rsidRPr="0050777F">
        <w:rPr>
          <w:rFonts w:ascii="Lucida Sans" w:hAnsi="Lucida Sans"/>
          <w:color w:val="auto"/>
          <w:sz w:val="22"/>
          <w:szCs w:val="22"/>
        </w:rPr>
        <w:t xml:space="preserve">an understanding that there is a separation of power between the executive and the judiciary, and that while some public bodies such as the police and the army can be held to account through Parliament, others such as the courts maintain independence; </w:t>
      </w:r>
    </w:p>
    <w:p w14:paraId="0E2D66C3" w14:textId="77777777" w:rsidR="009C2901" w:rsidRPr="0050777F" w:rsidRDefault="009C2901" w:rsidP="009C2901">
      <w:pPr>
        <w:pStyle w:val="Default"/>
        <w:numPr>
          <w:ilvl w:val="0"/>
          <w:numId w:val="45"/>
        </w:numPr>
        <w:spacing w:after="120"/>
        <w:ind w:left="714" w:hanging="288"/>
        <w:jc w:val="both"/>
        <w:rPr>
          <w:rFonts w:ascii="Lucida Sans" w:hAnsi="Lucida Sans"/>
          <w:color w:val="auto"/>
          <w:sz w:val="22"/>
          <w:szCs w:val="22"/>
        </w:rPr>
      </w:pPr>
      <w:r w:rsidRPr="0050777F">
        <w:rPr>
          <w:rFonts w:ascii="Lucida Sans" w:hAnsi="Lucida Sans"/>
          <w:color w:val="auto"/>
          <w:sz w:val="22"/>
          <w:szCs w:val="22"/>
        </w:rPr>
        <w:t xml:space="preserve">an understanding that the freedom to choose and hold other faiths and beliefs is protected in law; </w:t>
      </w:r>
    </w:p>
    <w:p w14:paraId="7ECC119D" w14:textId="77777777" w:rsidR="009C2901" w:rsidRPr="0050777F" w:rsidRDefault="009C2901" w:rsidP="009C2901">
      <w:pPr>
        <w:pStyle w:val="Default"/>
        <w:numPr>
          <w:ilvl w:val="0"/>
          <w:numId w:val="45"/>
        </w:numPr>
        <w:spacing w:after="120"/>
        <w:ind w:left="714" w:hanging="288"/>
        <w:jc w:val="both"/>
        <w:rPr>
          <w:rFonts w:ascii="Lucida Sans" w:hAnsi="Lucida Sans"/>
          <w:color w:val="auto"/>
          <w:sz w:val="22"/>
          <w:szCs w:val="22"/>
        </w:rPr>
      </w:pPr>
      <w:r w:rsidRPr="0050777F">
        <w:rPr>
          <w:rFonts w:ascii="Lucida Sans" w:hAnsi="Lucida Sans"/>
          <w:color w:val="auto"/>
          <w:sz w:val="22"/>
          <w:szCs w:val="22"/>
        </w:rPr>
        <w:t xml:space="preserve">an acceptance that other people having different faiths or beliefs to oneself (or having none) should be accepted and tolerated, and should not be the cause of prejudicial or discriminatory behaviour; and </w:t>
      </w:r>
    </w:p>
    <w:p w14:paraId="75CCBEE0" w14:textId="77777777" w:rsidR="009C2901" w:rsidRPr="0050777F" w:rsidRDefault="009C2901" w:rsidP="009C2901">
      <w:pPr>
        <w:pStyle w:val="Default"/>
        <w:numPr>
          <w:ilvl w:val="0"/>
          <w:numId w:val="45"/>
        </w:numPr>
        <w:ind w:hanging="288"/>
        <w:jc w:val="both"/>
        <w:rPr>
          <w:rFonts w:ascii="Lucida Sans" w:hAnsi="Lucida Sans"/>
          <w:color w:val="auto"/>
          <w:sz w:val="22"/>
          <w:szCs w:val="22"/>
        </w:rPr>
      </w:pPr>
      <w:r w:rsidRPr="0050777F">
        <w:rPr>
          <w:rFonts w:ascii="Lucida Sans" w:hAnsi="Lucida Sans"/>
          <w:color w:val="auto"/>
          <w:sz w:val="22"/>
          <w:szCs w:val="22"/>
        </w:rPr>
        <w:t xml:space="preserve">an understanding of the importance of identifying and combatting discrimination. </w:t>
      </w:r>
    </w:p>
    <w:p w14:paraId="4AC3878B" w14:textId="77777777" w:rsidR="009C2901" w:rsidRPr="0050777F" w:rsidRDefault="009C2901" w:rsidP="009C2901">
      <w:pPr>
        <w:shd w:val="clear" w:color="auto" w:fill="FFFFFF"/>
        <w:jc w:val="both"/>
        <w:rPr>
          <w:rFonts w:ascii="Lucida Sans" w:hAnsi="Lucida Sans" w:cs="Tahoma"/>
          <w:color w:val="3B3B3B"/>
          <w:sz w:val="22"/>
          <w:szCs w:val="22"/>
          <w:lang w:val="en"/>
        </w:rPr>
      </w:pPr>
    </w:p>
    <w:p w14:paraId="4A33B630" w14:textId="77777777" w:rsidR="009C2901" w:rsidRPr="009C2901" w:rsidRDefault="009C2901" w:rsidP="009C2901">
      <w:pPr>
        <w:shd w:val="clear" w:color="auto" w:fill="FFFFFF"/>
        <w:jc w:val="both"/>
        <w:rPr>
          <w:rFonts w:ascii="Lucida Sans" w:hAnsi="Lucida Sans" w:cs="Tahoma"/>
          <w:sz w:val="22"/>
          <w:szCs w:val="22"/>
          <w:lang w:val="en"/>
        </w:rPr>
      </w:pPr>
      <w:r w:rsidRPr="009C2901">
        <w:rPr>
          <w:rFonts w:ascii="Lucida Sans" w:hAnsi="Lucida Sans" w:cs="Tahoma"/>
          <w:sz w:val="22"/>
          <w:szCs w:val="22"/>
          <w:lang w:val="en"/>
        </w:rPr>
        <w:t xml:space="preserve">The Trust is committed to serving its community.  It recognises the multi-cultural, multi-faith and ever-changing nature of the United Kingdom.  It also understands the vital role it has in ensuring that groups or individuals within the </w:t>
      </w:r>
      <w:r>
        <w:rPr>
          <w:rFonts w:ascii="Lucida Sans" w:hAnsi="Lucida Sans" w:cs="Tahoma"/>
          <w:sz w:val="22"/>
          <w:szCs w:val="22"/>
          <w:lang w:val="en"/>
        </w:rPr>
        <w:t>Trust’s</w:t>
      </w:r>
      <w:r w:rsidRPr="009C2901">
        <w:rPr>
          <w:rFonts w:ascii="Lucida Sans" w:hAnsi="Lucida Sans" w:cs="Tahoma"/>
          <w:sz w:val="22"/>
          <w:szCs w:val="22"/>
          <w:lang w:val="en"/>
        </w:rPr>
        <w:t xml:space="preserve"> schools are not subjected to intimidation or radicalisation by those wishing to unduly, or illegally, influence them.</w:t>
      </w:r>
    </w:p>
    <w:p w14:paraId="3CE12F59" w14:textId="77777777" w:rsidR="009C2901" w:rsidRPr="009C2901" w:rsidRDefault="009C2901" w:rsidP="009C2901">
      <w:pPr>
        <w:shd w:val="clear" w:color="auto" w:fill="FFFFFF"/>
        <w:jc w:val="both"/>
        <w:rPr>
          <w:rFonts w:ascii="Lucida Sans" w:hAnsi="Lucida Sans" w:cs="Tahoma"/>
          <w:sz w:val="22"/>
          <w:szCs w:val="22"/>
          <w:lang w:val="en"/>
        </w:rPr>
      </w:pPr>
    </w:p>
    <w:p w14:paraId="25E22FFE" w14:textId="77777777" w:rsidR="009C2901" w:rsidRPr="009C2901" w:rsidRDefault="009C2901" w:rsidP="009C2901">
      <w:pPr>
        <w:shd w:val="clear" w:color="auto" w:fill="FFFFFF"/>
        <w:jc w:val="both"/>
        <w:rPr>
          <w:rFonts w:ascii="Lucida Sans" w:hAnsi="Lucida Sans" w:cs="Tahoma"/>
          <w:sz w:val="22"/>
          <w:szCs w:val="22"/>
          <w:lang w:val="en"/>
        </w:rPr>
      </w:pPr>
      <w:r w:rsidRPr="009C2901">
        <w:rPr>
          <w:rFonts w:ascii="Lucida Sans" w:hAnsi="Lucida Sans" w:cs="Tahoma"/>
          <w:sz w:val="22"/>
          <w:szCs w:val="22"/>
          <w:lang w:val="en"/>
        </w:rPr>
        <w:t xml:space="preserve">We also seek to guarantee that there is no discrimination against any individual or group, regardless of faith, ethnicity, gender, sexuality, political or financial status, or similar. The </w:t>
      </w:r>
      <w:r>
        <w:rPr>
          <w:rFonts w:ascii="Lucida Sans" w:hAnsi="Lucida Sans" w:cs="Tahoma"/>
          <w:sz w:val="22"/>
          <w:szCs w:val="22"/>
          <w:lang w:val="en"/>
        </w:rPr>
        <w:t>Trust</w:t>
      </w:r>
      <w:r w:rsidRPr="009C2901">
        <w:rPr>
          <w:rFonts w:ascii="Lucida Sans" w:hAnsi="Lucida Sans" w:cs="Tahoma"/>
          <w:sz w:val="22"/>
          <w:szCs w:val="22"/>
          <w:lang w:val="en"/>
        </w:rPr>
        <w:t xml:space="preserve"> is dedicated to preparing students for their adult life beyond the formal examined curriculum and ensuring that our schools promote and reinforce British values to all our students.</w:t>
      </w:r>
    </w:p>
    <w:p w14:paraId="7157E1C3" w14:textId="77777777" w:rsidR="009C2901" w:rsidRPr="009C2901" w:rsidRDefault="009C2901" w:rsidP="009C2901">
      <w:pPr>
        <w:shd w:val="clear" w:color="auto" w:fill="FFFFFF"/>
        <w:jc w:val="both"/>
        <w:rPr>
          <w:rFonts w:ascii="Lucida Sans" w:hAnsi="Lucida Sans" w:cs="Tahoma"/>
          <w:sz w:val="22"/>
          <w:szCs w:val="22"/>
          <w:lang w:val="en"/>
        </w:rPr>
      </w:pPr>
    </w:p>
    <w:p w14:paraId="537CE269" w14:textId="77777777" w:rsidR="009C2901" w:rsidRPr="009C2901" w:rsidRDefault="009C2901" w:rsidP="009C2901">
      <w:pPr>
        <w:shd w:val="clear" w:color="auto" w:fill="FFFFFF"/>
        <w:jc w:val="both"/>
        <w:rPr>
          <w:rFonts w:ascii="Lucida Sans" w:hAnsi="Lucida Sans" w:cs="Tahoma"/>
          <w:sz w:val="22"/>
          <w:szCs w:val="22"/>
          <w:lang w:val="en"/>
        </w:rPr>
      </w:pPr>
      <w:r w:rsidRPr="009C2901">
        <w:rPr>
          <w:rFonts w:ascii="Lucida Sans" w:hAnsi="Lucida Sans" w:cs="Tahoma"/>
          <w:sz w:val="22"/>
          <w:szCs w:val="22"/>
          <w:lang w:val="en"/>
        </w:rPr>
        <w:t xml:space="preserve">The </w:t>
      </w:r>
      <w:r>
        <w:rPr>
          <w:rFonts w:ascii="Lucida Sans" w:hAnsi="Lucida Sans" w:cs="Tahoma"/>
          <w:sz w:val="22"/>
          <w:szCs w:val="22"/>
          <w:lang w:val="en"/>
        </w:rPr>
        <w:t>Trust</w:t>
      </w:r>
      <w:r w:rsidRPr="009C2901">
        <w:rPr>
          <w:rFonts w:ascii="Lucida Sans" w:hAnsi="Lucida Sans" w:cs="Tahoma"/>
          <w:sz w:val="22"/>
          <w:szCs w:val="22"/>
          <w:lang w:val="en"/>
        </w:rPr>
        <w:t xml:space="preserve"> strives endlessly to ensure that its students leave with the strongest foundation of values upon which to build a successful life and a successful contribution to our Society.</w:t>
      </w:r>
    </w:p>
    <w:p w14:paraId="7906B7A0" w14:textId="77777777" w:rsidR="009C2901" w:rsidRDefault="009C2901" w:rsidP="009C2901">
      <w:pPr>
        <w:shd w:val="clear" w:color="auto" w:fill="FFFFFF"/>
        <w:jc w:val="both"/>
        <w:rPr>
          <w:rFonts w:ascii="Lucida Sans" w:hAnsi="Lucida Sans" w:cs="Tahoma"/>
          <w:color w:val="3B3B3B"/>
          <w:sz w:val="22"/>
          <w:szCs w:val="22"/>
          <w:lang w:val="en"/>
        </w:rPr>
      </w:pPr>
    </w:p>
    <w:p w14:paraId="11BF5B08" w14:textId="77777777" w:rsidR="009C2901" w:rsidRDefault="009C2901" w:rsidP="009C2901">
      <w:pPr>
        <w:jc w:val="both"/>
        <w:rPr>
          <w:rFonts w:ascii="Lucida Sans" w:hAnsi="Lucida Sans" w:cs="Arial"/>
          <w:b/>
          <w:sz w:val="22"/>
          <w:szCs w:val="22"/>
        </w:rPr>
      </w:pPr>
    </w:p>
    <w:sectPr w:rsidR="009C2901" w:rsidSect="0091181B">
      <w:headerReference w:type="default" r:id="rId8"/>
      <w:footerReference w:type="default" r:id="rId9"/>
      <w:headerReference w:type="first" r:id="rId10"/>
      <w:footerReference w:type="first" r:id="rId11"/>
      <w:pgSz w:w="11906" w:h="16838"/>
      <w:pgMar w:top="992" w:right="849" w:bottom="1440" w:left="851" w:header="98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45B65" w14:textId="77777777" w:rsidR="00A64720" w:rsidRDefault="00A64720" w:rsidP="00922541">
      <w:r>
        <w:separator/>
      </w:r>
    </w:p>
  </w:endnote>
  <w:endnote w:type="continuationSeparator" w:id="0">
    <w:p w14:paraId="249D5007" w14:textId="77777777" w:rsidR="00A64720" w:rsidRDefault="00A64720" w:rsidP="0092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totype">
    <w:altName w:val="Times New Roman"/>
    <w:charset w:val="00"/>
    <w:family w:val="auto"/>
    <w:pitch w:val="variable"/>
    <w:sig w:usb0="800000A7" w:usb1="00000000" w:usb2="00000040" w:usb3="00000000" w:csb0="00000009"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0"/>
      <w:gridCol w:w="3400"/>
      <w:gridCol w:w="3400"/>
    </w:tblGrid>
    <w:tr w:rsidR="0BFEBF00" w14:paraId="03D71145" w14:textId="77777777" w:rsidTr="0BFEBF00">
      <w:tc>
        <w:tcPr>
          <w:tcW w:w="3400" w:type="dxa"/>
        </w:tcPr>
        <w:p w14:paraId="2026BD10" w14:textId="39BEE468" w:rsidR="0BFEBF00" w:rsidRDefault="0BFEBF00" w:rsidP="0BFEBF00">
          <w:pPr>
            <w:pStyle w:val="Header"/>
            <w:ind w:left="-115"/>
          </w:pPr>
        </w:p>
      </w:tc>
      <w:tc>
        <w:tcPr>
          <w:tcW w:w="3400" w:type="dxa"/>
        </w:tcPr>
        <w:p w14:paraId="3C18C807" w14:textId="5DDFF036" w:rsidR="0BFEBF00" w:rsidRDefault="0BFEBF00" w:rsidP="0BFEBF00">
          <w:pPr>
            <w:pStyle w:val="Header"/>
            <w:jc w:val="center"/>
          </w:pPr>
        </w:p>
      </w:tc>
      <w:tc>
        <w:tcPr>
          <w:tcW w:w="3400" w:type="dxa"/>
        </w:tcPr>
        <w:p w14:paraId="732416DD" w14:textId="06B7E3D9" w:rsidR="0BFEBF00" w:rsidRDefault="0BFEBF00" w:rsidP="0BFEBF00">
          <w:pPr>
            <w:pStyle w:val="Header"/>
            <w:ind w:right="-115"/>
            <w:jc w:val="right"/>
          </w:pPr>
        </w:p>
      </w:tc>
    </w:tr>
  </w:tbl>
  <w:p w14:paraId="67C4D18C" w14:textId="0FC25CFB" w:rsidR="0BFEBF00" w:rsidRDefault="0BFEBF00" w:rsidP="0BFEB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057125"/>
      <w:docPartObj>
        <w:docPartGallery w:val="Page Numbers (Bottom of Page)"/>
        <w:docPartUnique/>
      </w:docPartObj>
    </w:sdtPr>
    <w:sdtEndPr>
      <w:rPr>
        <w:noProof/>
      </w:rPr>
    </w:sdtEndPr>
    <w:sdtContent>
      <w:p w14:paraId="5299669D" w14:textId="77777777" w:rsidR="0091181B" w:rsidRDefault="0091181B">
        <w:pPr>
          <w:pStyle w:val="Footer"/>
          <w:jc w:val="right"/>
        </w:pPr>
        <w:r>
          <w:fldChar w:fldCharType="begin"/>
        </w:r>
        <w:r>
          <w:instrText xml:space="preserve"> PAGE   \* MERGEFORMAT </w:instrText>
        </w:r>
        <w:r>
          <w:fldChar w:fldCharType="separate"/>
        </w:r>
        <w:r w:rsidR="00C07A1C">
          <w:rPr>
            <w:noProof/>
          </w:rPr>
          <w:t>1</w:t>
        </w:r>
        <w:r>
          <w:rPr>
            <w:noProof/>
          </w:rPr>
          <w:fldChar w:fldCharType="end"/>
        </w:r>
      </w:p>
    </w:sdtContent>
  </w:sdt>
  <w:p w14:paraId="620274CB" w14:textId="77777777" w:rsidR="0091181B" w:rsidRDefault="0091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3F694" w14:textId="77777777" w:rsidR="00A64720" w:rsidRDefault="00A64720" w:rsidP="00922541">
      <w:r>
        <w:separator/>
      </w:r>
    </w:p>
  </w:footnote>
  <w:footnote w:type="continuationSeparator" w:id="0">
    <w:p w14:paraId="612E2F38" w14:textId="77777777" w:rsidR="00A64720" w:rsidRDefault="00A64720" w:rsidP="0092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0"/>
      <w:gridCol w:w="3400"/>
      <w:gridCol w:w="3400"/>
    </w:tblGrid>
    <w:tr w:rsidR="0BFEBF00" w14:paraId="3D309733" w14:textId="77777777" w:rsidTr="0BFEBF00">
      <w:tc>
        <w:tcPr>
          <w:tcW w:w="3400" w:type="dxa"/>
        </w:tcPr>
        <w:p w14:paraId="7585B8B6" w14:textId="28947076" w:rsidR="0BFEBF00" w:rsidRDefault="0BFEBF00" w:rsidP="0BFEBF00">
          <w:pPr>
            <w:pStyle w:val="Header"/>
            <w:ind w:left="-115"/>
          </w:pPr>
        </w:p>
      </w:tc>
      <w:tc>
        <w:tcPr>
          <w:tcW w:w="3400" w:type="dxa"/>
        </w:tcPr>
        <w:p w14:paraId="1B7C4A80" w14:textId="2B17ED61" w:rsidR="0BFEBF00" w:rsidRDefault="0BFEBF00" w:rsidP="0BFEBF00">
          <w:pPr>
            <w:pStyle w:val="Header"/>
            <w:jc w:val="center"/>
          </w:pPr>
        </w:p>
      </w:tc>
      <w:tc>
        <w:tcPr>
          <w:tcW w:w="3400" w:type="dxa"/>
        </w:tcPr>
        <w:p w14:paraId="12AE5EA2" w14:textId="3B9C6A77" w:rsidR="0BFEBF00" w:rsidRDefault="0BFEBF00" w:rsidP="0BFEBF00">
          <w:pPr>
            <w:pStyle w:val="Header"/>
            <w:ind w:right="-115"/>
            <w:jc w:val="right"/>
          </w:pPr>
        </w:p>
      </w:tc>
    </w:tr>
  </w:tbl>
  <w:p w14:paraId="6E18A04D" w14:textId="0A49A1B8" w:rsidR="0BFEBF00" w:rsidRDefault="0BFEBF00" w:rsidP="0BFEB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2454"/>
      <w:gridCol w:w="1233"/>
      <w:gridCol w:w="1591"/>
      <w:gridCol w:w="1516"/>
      <w:gridCol w:w="1461"/>
    </w:tblGrid>
    <w:tr w:rsidR="0091181B" w:rsidRPr="007C421F" w14:paraId="718D6943" w14:textId="77777777" w:rsidTr="0BFEBF00">
      <w:trPr>
        <w:jc w:val="center"/>
      </w:trPr>
      <w:tc>
        <w:tcPr>
          <w:tcW w:w="4259" w:type="dxa"/>
          <w:gridSpan w:val="2"/>
        </w:tcPr>
        <w:p w14:paraId="0FACA422" w14:textId="77777777" w:rsidR="0091181B" w:rsidRPr="007C421F" w:rsidRDefault="0BFEBF00" w:rsidP="0091181B">
          <w:pPr>
            <w:tabs>
              <w:tab w:val="center" w:pos="4513"/>
              <w:tab w:val="right" w:pos="9026"/>
            </w:tabs>
            <w:jc w:val="center"/>
            <w:rPr>
              <w:rFonts w:ascii="Arial" w:hAnsi="Arial"/>
              <w:b/>
              <w:sz w:val="24"/>
              <w:szCs w:val="24"/>
            </w:rPr>
          </w:pPr>
          <w:r>
            <w:rPr>
              <w:noProof/>
            </w:rPr>
            <w:drawing>
              <wp:inline distT="0" distB="0" distL="0" distR="0" wp14:anchorId="0E0525FF" wp14:editId="311B9A9F">
                <wp:extent cx="2148784" cy="54292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148784" cy="542925"/>
                        </a:xfrm>
                        <a:prstGeom prst="rect">
                          <a:avLst/>
                        </a:prstGeom>
                      </pic:spPr>
                    </pic:pic>
                  </a:graphicData>
                </a:graphic>
              </wp:inline>
            </w:drawing>
          </w:r>
        </w:p>
      </w:tc>
      <w:tc>
        <w:tcPr>
          <w:tcW w:w="5801" w:type="dxa"/>
          <w:gridSpan w:val="4"/>
        </w:tcPr>
        <w:p w14:paraId="6D2176FA" w14:textId="77777777" w:rsidR="0091181B" w:rsidRDefault="0091181B" w:rsidP="0091181B">
          <w:pPr>
            <w:keepNext/>
            <w:jc w:val="center"/>
            <w:outlineLvl w:val="2"/>
            <w:rPr>
              <w:rFonts w:ascii="Arial" w:hAnsi="Arial"/>
              <w:b/>
              <w:sz w:val="24"/>
              <w:szCs w:val="24"/>
            </w:rPr>
          </w:pPr>
        </w:p>
        <w:p w14:paraId="37DE51BA" w14:textId="77777777" w:rsidR="0091181B" w:rsidRPr="0091181B" w:rsidRDefault="0091181B" w:rsidP="0091181B">
          <w:pPr>
            <w:keepNext/>
            <w:jc w:val="center"/>
            <w:outlineLvl w:val="2"/>
            <w:rPr>
              <w:rFonts w:ascii="Arial" w:hAnsi="Arial"/>
              <w:b/>
              <w:sz w:val="28"/>
              <w:szCs w:val="24"/>
            </w:rPr>
          </w:pPr>
          <w:r w:rsidRPr="0091181B">
            <w:rPr>
              <w:rFonts w:ascii="Arial" w:hAnsi="Arial"/>
              <w:b/>
              <w:sz w:val="28"/>
              <w:szCs w:val="24"/>
            </w:rPr>
            <w:t>Trust Policy Document</w:t>
          </w:r>
        </w:p>
        <w:p w14:paraId="66F21E9D" w14:textId="77777777" w:rsidR="0091181B" w:rsidRPr="007C421F" w:rsidRDefault="0091181B" w:rsidP="0091181B">
          <w:pPr>
            <w:jc w:val="center"/>
            <w:rPr>
              <w:rFonts w:ascii="Arial" w:hAnsi="Arial"/>
              <w:b/>
              <w:sz w:val="16"/>
              <w:szCs w:val="16"/>
            </w:rPr>
          </w:pPr>
        </w:p>
      </w:tc>
    </w:tr>
    <w:tr w:rsidR="0091181B" w:rsidRPr="007C421F" w14:paraId="79361CA7" w14:textId="77777777" w:rsidTr="0BFEBF00">
      <w:trPr>
        <w:jc w:val="center"/>
      </w:trPr>
      <w:tc>
        <w:tcPr>
          <w:tcW w:w="1805" w:type="dxa"/>
          <w:vAlign w:val="center"/>
        </w:tcPr>
        <w:p w14:paraId="590C35AF" w14:textId="77777777" w:rsidR="0091181B" w:rsidRDefault="0091181B" w:rsidP="0091181B">
          <w:pPr>
            <w:keepNext/>
            <w:jc w:val="center"/>
            <w:outlineLvl w:val="0"/>
            <w:rPr>
              <w:rFonts w:ascii="Arial" w:hAnsi="Arial"/>
              <w:b/>
              <w:sz w:val="16"/>
              <w:szCs w:val="16"/>
            </w:rPr>
          </w:pPr>
          <w:r w:rsidRPr="00B24D65">
            <w:rPr>
              <w:rFonts w:ascii="Arial" w:hAnsi="Arial"/>
              <w:b/>
              <w:sz w:val="16"/>
              <w:szCs w:val="16"/>
            </w:rPr>
            <w:t>Approved by:</w:t>
          </w:r>
        </w:p>
        <w:p w14:paraId="44746EA3" w14:textId="77777777" w:rsidR="0091181B" w:rsidRPr="00B24D65" w:rsidRDefault="0091181B" w:rsidP="0091181B">
          <w:pPr>
            <w:keepNext/>
            <w:jc w:val="center"/>
            <w:outlineLvl w:val="0"/>
            <w:rPr>
              <w:rFonts w:ascii="Arial" w:hAnsi="Arial"/>
              <w:b/>
              <w:sz w:val="16"/>
              <w:szCs w:val="16"/>
            </w:rPr>
          </w:pPr>
        </w:p>
      </w:tc>
      <w:tc>
        <w:tcPr>
          <w:tcW w:w="2454" w:type="dxa"/>
          <w:vAlign w:val="center"/>
        </w:tcPr>
        <w:p w14:paraId="41C54AEA" w14:textId="77777777" w:rsidR="0091181B" w:rsidRPr="00B24D65" w:rsidRDefault="0091181B" w:rsidP="0091181B">
          <w:pPr>
            <w:jc w:val="center"/>
            <w:rPr>
              <w:rFonts w:ascii="Arial" w:hAnsi="Arial"/>
              <w:sz w:val="16"/>
              <w:szCs w:val="16"/>
            </w:rPr>
          </w:pPr>
          <w:r>
            <w:rPr>
              <w:rFonts w:ascii="Arial" w:hAnsi="Arial"/>
              <w:b/>
              <w:sz w:val="16"/>
              <w:szCs w:val="16"/>
            </w:rPr>
            <w:t>Trust Board</w:t>
          </w:r>
        </w:p>
      </w:tc>
      <w:tc>
        <w:tcPr>
          <w:tcW w:w="1233" w:type="dxa"/>
          <w:vAlign w:val="center"/>
        </w:tcPr>
        <w:p w14:paraId="48D7DBD5" w14:textId="77777777" w:rsidR="0091181B" w:rsidRPr="00B24D65" w:rsidRDefault="0091181B" w:rsidP="0091181B">
          <w:pPr>
            <w:keepNext/>
            <w:jc w:val="center"/>
            <w:outlineLvl w:val="0"/>
            <w:rPr>
              <w:rFonts w:ascii="Arial" w:hAnsi="Arial"/>
              <w:b/>
              <w:sz w:val="16"/>
              <w:szCs w:val="16"/>
            </w:rPr>
          </w:pPr>
          <w:r w:rsidRPr="00B24D65">
            <w:rPr>
              <w:rFonts w:ascii="Arial" w:hAnsi="Arial"/>
              <w:b/>
              <w:sz w:val="16"/>
              <w:szCs w:val="16"/>
            </w:rPr>
            <w:t>Issue date:</w:t>
          </w:r>
        </w:p>
      </w:tc>
      <w:tc>
        <w:tcPr>
          <w:tcW w:w="1591" w:type="dxa"/>
          <w:vAlign w:val="center"/>
        </w:tcPr>
        <w:p w14:paraId="1C1958A4" w14:textId="77777777" w:rsidR="0091181B" w:rsidRPr="00B24D65" w:rsidRDefault="00C07A1C" w:rsidP="00C07A1C">
          <w:pPr>
            <w:jc w:val="center"/>
            <w:rPr>
              <w:rFonts w:ascii="Arial" w:hAnsi="Arial"/>
              <w:sz w:val="16"/>
              <w:szCs w:val="16"/>
            </w:rPr>
          </w:pPr>
          <w:r>
            <w:rPr>
              <w:rFonts w:ascii="Arial" w:hAnsi="Arial"/>
              <w:b/>
              <w:sz w:val="16"/>
              <w:szCs w:val="16"/>
            </w:rPr>
            <w:t>November 2017</w:t>
          </w:r>
        </w:p>
      </w:tc>
      <w:tc>
        <w:tcPr>
          <w:tcW w:w="1516" w:type="dxa"/>
          <w:vAlign w:val="center"/>
        </w:tcPr>
        <w:p w14:paraId="136A5263" w14:textId="77777777" w:rsidR="0091181B" w:rsidRPr="00B24D65" w:rsidRDefault="0091181B" w:rsidP="0091181B">
          <w:pPr>
            <w:keepNext/>
            <w:jc w:val="center"/>
            <w:outlineLvl w:val="1"/>
            <w:rPr>
              <w:rFonts w:ascii="Arial" w:hAnsi="Arial"/>
              <w:sz w:val="16"/>
              <w:szCs w:val="16"/>
            </w:rPr>
          </w:pPr>
          <w:r w:rsidRPr="00B24D65">
            <w:rPr>
              <w:rFonts w:ascii="Arial" w:hAnsi="Arial"/>
              <w:b/>
              <w:sz w:val="16"/>
              <w:szCs w:val="16"/>
            </w:rPr>
            <w:t>Review date:</w:t>
          </w:r>
        </w:p>
      </w:tc>
      <w:tc>
        <w:tcPr>
          <w:tcW w:w="1461" w:type="dxa"/>
          <w:vAlign w:val="center"/>
        </w:tcPr>
        <w:p w14:paraId="70E76C64" w14:textId="18FB5BD5" w:rsidR="0091181B" w:rsidRPr="00B24D65" w:rsidRDefault="009C2901" w:rsidP="00C07A1C">
          <w:pPr>
            <w:jc w:val="center"/>
            <w:rPr>
              <w:rFonts w:ascii="Arial" w:hAnsi="Arial"/>
              <w:b/>
              <w:sz w:val="16"/>
              <w:szCs w:val="16"/>
            </w:rPr>
          </w:pPr>
          <w:r>
            <w:rPr>
              <w:rFonts w:ascii="Arial" w:hAnsi="Arial"/>
              <w:b/>
              <w:sz w:val="16"/>
              <w:szCs w:val="16"/>
            </w:rPr>
            <w:t>November 20</w:t>
          </w:r>
          <w:r w:rsidR="00C07A1C">
            <w:rPr>
              <w:rFonts w:ascii="Arial" w:hAnsi="Arial"/>
              <w:b/>
              <w:sz w:val="16"/>
              <w:szCs w:val="16"/>
            </w:rPr>
            <w:t>2</w:t>
          </w:r>
          <w:r w:rsidR="00D80158">
            <w:rPr>
              <w:rFonts w:ascii="Arial" w:hAnsi="Arial"/>
              <w:b/>
              <w:sz w:val="16"/>
              <w:szCs w:val="16"/>
            </w:rPr>
            <w:t>3</w:t>
          </w:r>
        </w:p>
      </w:tc>
    </w:tr>
    <w:tr w:rsidR="0091181B" w:rsidRPr="007C421F" w14:paraId="4394EE58" w14:textId="77777777" w:rsidTr="0BFEBF00">
      <w:trPr>
        <w:trHeight w:val="178"/>
        <w:jc w:val="center"/>
      </w:trPr>
      <w:tc>
        <w:tcPr>
          <w:tcW w:w="1805" w:type="dxa"/>
          <w:vAlign w:val="center"/>
        </w:tcPr>
        <w:p w14:paraId="2BF63B44" w14:textId="77777777" w:rsidR="0091181B" w:rsidRDefault="0091181B" w:rsidP="0091181B">
          <w:pPr>
            <w:jc w:val="center"/>
            <w:rPr>
              <w:rFonts w:ascii="Arial" w:hAnsi="Arial"/>
              <w:b/>
              <w:sz w:val="16"/>
              <w:szCs w:val="16"/>
            </w:rPr>
          </w:pPr>
          <w:r w:rsidRPr="007C421F">
            <w:rPr>
              <w:rFonts w:ascii="Arial" w:hAnsi="Arial"/>
              <w:b/>
              <w:sz w:val="16"/>
              <w:szCs w:val="16"/>
            </w:rPr>
            <w:t>Policy Owner</w:t>
          </w:r>
          <w:r>
            <w:rPr>
              <w:rFonts w:ascii="Arial" w:hAnsi="Arial"/>
              <w:b/>
              <w:sz w:val="16"/>
              <w:szCs w:val="16"/>
            </w:rPr>
            <w:t>:</w:t>
          </w:r>
        </w:p>
        <w:p w14:paraId="204C5847" w14:textId="77777777" w:rsidR="0091181B" w:rsidRPr="007C421F" w:rsidRDefault="0091181B" w:rsidP="0091181B">
          <w:pPr>
            <w:jc w:val="center"/>
            <w:rPr>
              <w:rFonts w:ascii="Arial" w:hAnsi="Arial"/>
              <w:b/>
              <w:sz w:val="16"/>
              <w:szCs w:val="16"/>
            </w:rPr>
          </w:pPr>
        </w:p>
      </w:tc>
      <w:tc>
        <w:tcPr>
          <w:tcW w:w="2454" w:type="dxa"/>
          <w:vAlign w:val="center"/>
        </w:tcPr>
        <w:p w14:paraId="2BE35497" w14:textId="77777777" w:rsidR="0091181B" w:rsidRPr="007C421F" w:rsidRDefault="0091181B" w:rsidP="0091181B">
          <w:pPr>
            <w:keepNext/>
            <w:jc w:val="center"/>
            <w:outlineLvl w:val="0"/>
            <w:rPr>
              <w:rFonts w:ascii="Arial" w:hAnsi="Arial"/>
              <w:b/>
              <w:sz w:val="16"/>
              <w:szCs w:val="16"/>
            </w:rPr>
          </w:pPr>
          <w:r>
            <w:rPr>
              <w:rFonts w:ascii="Arial" w:hAnsi="Arial"/>
              <w:b/>
              <w:sz w:val="16"/>
              <w:szCs w:val="16"/>
            </w:rPr>
            <w:t>CEO / CFO</w:t>
          </w:r>
        </w:p>
      </w:tc>
      <w:tc>
        <w:tcPr>
          <w:tcW w:w="5801" w:type="dxa"/>
          <w:gridSpan w:val="4"/>
          <w:vAlign w:val="center"/>
        </w:tcPr>
        <w:p w14:paraId="4B30F28E" w14:textId="77777777" w:rsidR="0091181B" w:rsidRDefault="0091181B" w:rsidP="0091181B">
          <w:pPr>
            <w:keepNext/>
            <w:jc w:val="center"/>
            <w:outlineLvl w:val="0"/>
            <w:rPr>
              <w:rFonts w:ascii="Arial" w:hAnsi="Arial" w:cs="Arial"/>
              <w:b/>
              <w:sz w:val="16"/>
              <w:szCs w:val="16"/>
            </w:rPr>
          </w:pPr>
          <w:r w:rsidRPr="007C421F">
            <w:rPr>
              <w:rFonts w:ascii="Arial" w:hAnsi="Arial"/>
              <w:sz w:val="16"/>
              <w:szCs w:val="16"/>
            </w:rPr>
            <w:t>Page:</w:t>
          </w:r>
          <w:r w:rsidRPr="007C421F">
            <w:rPr>
              <w:rFonts w:ascii="Arial" w:hAnsi="Arial"/>
              <w:b/>
              <w:sz w:val="16"/>
              <w:szCs w:val="16"/>
            </w:rPr>
            <w:t xml:space="preserve"> </w:t>
          </w:r>
          <w:r w:rsidRPr="007C421F">
            <w:rPr>
              <w:rFonts w:ascii="Arial" w:hAnsi="Arial" w:cs="Arial"/>
              <w:b/>
              <w:sz w:val="16"/>
              <w:szCs w:val="16"/>
            </w:rPr>
            <w:fldChar w:fldCharType="begin"/>
          </w:r>
          <w:r w:rsidRPr="007C421F">
            <w:rPr>
              <w:rFonts w:ascii="Arial" w:hAnsi="Arial" w:cs="Arial"/>
              <w:b/>
              <w:sz w:val="16"/>
              <w:szCs w:val="16"/>
            </w:rPr>
            <w:instrText xml:space="preserve"> PAGE </w:instrText>
          </w:r>
          <w:r w:rsidRPr="007C421F">
            <w:rPr>
              <w:rFonts w:ascii="Arial" w:hAnsi="Arial" w:cs="Arial"/>
              <w:b/>
              <w:sz w:val="16"/>
              <w:szCs w:val="16"/>
            </w:rPr>
            <w:fldChar w:fldCharType="separate"/>
          </w:r>
          <w:r w:rsidR="00C07A1C">
            <w:rPr>
              <w:rFonts w:ascii="Arial" w:hAnsi="Arial" w:cs="Arial"/>
              <w:b/>
              <w:noProof/>
              <w:sz w:val="16"/>
              <w:szCs w:val="16"/>
            </w:rPr>
            <w:t>1</w:t>
          </w:r>
          <w:r w:rsidRPr="007C421F">
            <w:rPr>
              <w:rFonts w:ascii="Arial" w:hAnsi="Arial" w:cs="Arial"/>
              <w:b/>
              <w:sz w:val="16"/>
              <w:szCs w:val="16"/>
            </w:rPr>
            <w:fldChar w:fldCharType="end"/>
          </w:r>
          <w:r w:rsidR="009C2901">
            <w:rPr>
              <w:rFonts w:ascii="Arial" w:hAnsi="Arial" w:cs="Arial"/>
              <w:b/>
              <w:sz w:val="16"/>
              <w:szCs w:val="16"/>
            </w:rPr>
            <w:t xml:space="preserve"> of 2</w:t>
          </w:r>
        </w:p>
        <w:p w14:paraId="2FD6194A" w14:textId="77777777" w:rsidR="005B1B52" w:rsidRPr="00A553B3" w:rsidRDefault="005B1B52" w:rsidP="005B1B52">
          <w:pPr>
            <w:keepNext/>
            <w:outlineLvl w:val="0"/>
            <w:rPr>
              <w:rFonts w:ascii="Arial" w:hAnsi="Arial" w:cs="Arial"/>
              <w:b/>
              <w:sz w:val="16"/>
              <w:szCs w:val="16"/>
            </w:rPr>
          </w:pPr>
        </w:p>
      </w:tc>
    </w:tr>
    <w:tr w:rsidR="0091181B" w:rsidRPr="007C421F" w14:paraId="19E4EE9C" w14:textId="77777777" w:rsidTr="0BFEBF00">
      <w:trPr>
        <w:jc w:val="center"/>
      </w:trPr>
      <w:tc>
        <w:tcPr>
          <w:tcW w:w="1805" w:type="dxa"/>
          <w:vAlign w:val="center"/>
        </w:tcPr>
        <w:p w14:paraId="4388843B" w14:textId="77777777" w:rsidR="0091181B" w:rsidRPr="007C421F" w:rsidRDefault="0091181B" w:rsidP="0091181B">
          <w:pPr>
            <w:jc w:val="center"/>
            <w:rPr>
              <w:rFonts w:ascii="Arial" w:hAnsi="Arial"/>
              <w:b/>
              <w:sz w:val="16"/>
              <w:szCs w:val="16"/>
            </w:rPr>
          </w:pPr>
          <w:r w:rsidRPr="007C421F">
            <w:rPr>
              <w:rFonts w:ascii="Arial" w:hAnsi="Arial"/>
              <w:b/>
              <w:sz w:val="16"/>
              <w:szCs w:val="16"/>
            </w:rPr>
            <w:t>Audience:</w:t>
          </w:r>
        </w:p>
      </w:tc>
      <w:tc>
        <w:tcPr>
          <w:tcW w:w="8255" w:type="dxa"/>
          <w:gridSpan w:val="5"/>
        </w:tcPr>
        <w:p w14:paraId="6745923D" w14:textId="77777777" w:rsidR="0091181B" w:rsidRPr="007C421F" w:rsidRDefault="0091181B" w:rsidP="0091181B">
          <w:pPr>
            <w:keepNext/>
            <w:outlineLvl w:val="0"/>
            <w:rPr>
              <w:rFonts w:ascii="Arial" w:hAnsi="Arial"/>
              <w:sz w:val="16"/>
              <w:szCs w:val="16"/>
            </w:rPr>
          </w:pPr>
          <w:r>
            <w:rPr>
              <w:rFonts w:ascii="Arial" w:hAnsi="Arial"/>
              <w:b/>
              <w:sz w:val="16"/>
              <w:szCs w:val="16"/>
            </w:rPr>
            <w:t xml:space="preserve">Trustees   </w:t>
          </w:r>
          <w:r w:rsidRPr="007C421F">
            <w:rPr>
              <w:rFonts w:ascii="Wingdings 2" w:eastAsia="Wingdings 2" w:hAnsi="Wingdings 2" w:cs="Wingdings 2"/>
              <w:b/>
              <w:sz w:val="16"/>
              <w:szCs w:val="16"/>
            </w:rPr>
            <w:t></w:t>
          </w:r>
          <w:r w:rsidRPr="007C421F">
            <w:rPr>
              <w:rFonts w:ascii="Arial" w:hAnsi="Arial"/>
              <w:b/>
              <w:sz w:val="16"/>
              <w:szCs w:val="16"/>
            </w:rPr>
            <w:t xml:space="preserve"> </w:t>
          </w:r>
          <w:r>
            <w:rPr>
              <w:rFonts w:ascii="Arial" w:hAnsi="Arial"/>
              <w:b/>
              <w:sz w:val="16"/>
              <w:szCs w:val="16"/>
            </w:rPr>
            <w:t xml:space="preserve">           </w:t>
          </w:r>
          <w:r w:rsidR="005B1B52">
            <w:rPr>
              <w:rFonts w:ascii="Arial" w:hAnsi="Arial"/>
              <w:b/>
              <w:sz w:val="16"/>
              <w:szCs w:val="16"/>
            </w:rPr>
            <w:t xml:space="preserve">Staff </w:t>
          </w:r>
          <w:r w:rsidRPr="007C421F">
            <w:rPr>
              <w:rFonts w:ascii="Arial" w:hAnsi="Arial"/>
              <w:b/>
              <w:sz w:val="16"/>
              <w:szCs w:val="16"/>
            </w:rPr>
            <w:t xml:space="preserve">   </w:t>
          </w:r>
          <w:r w:rsidR="00853411" w:rsidRPr="007C421F">
            <w:rPr>
              <w:rFonts w:ascii="Wingdings 2" w:eastAsia="Wingdings 2" w:hAnsi="Wingdings 2" w:cs="Wingdings 2"/>
              <w:b/>
              <w:sz w:val="16"/>
              <w:szCs w:val="16"/>
            </w:rPr>
            <w:t></w:t>
          </w:r>
          <w:r w:rsidR="00853411" w:rsidRPr="007C421F">
            <w:rPr>
              <w:rFonts w:ascii="Arial" w:hAnsi="Arial"/>
              <w:b/>
              <w:sz w:val="16"/>
              <w:szCs w:val="16"/>
            </w:rPr>
            <w:t xml:space="preserve"> </w:t>
          </w:r>
          <w:r w:rsidR="005B1B52" w:rsidRPr="007C421F">
            <w:rPr>
              <w:rFonts w:ascii="Arial" w:hAnsi="Arial"/>
              <w:b/>
              <w:sz w:val="16"/>
              <w:szCs w:val="16"/>
            </w:rPr>
            <w:t xml:space="preserve">           </w:t>
          </w:r>
          <w:r w:rsidRPr="007C421F">
            <w:rPr>
              <w:rFonts w:ascii="Arial" w:hAnsi="Arial"/>
              <w:b/>
              <w:sz w:val="16"/>
              <w:szCs w:val="16"/>
            </w:rPr>
            <w:t xml:space="preserve">                  </w:t>
          </w:r>
          <w:r>
            <w:rPr>
              <w:rFonts w:ascii="Arial" w:hAnsi="Arial"/>
              <w:b/>
              <w:sz w:val="16"/>
              <w:szCs w:val="16"/>
            </w:rPr>
            <w:t xml:space="preserve"> Pupils</w:t>
          </w:r>
          <w:r w:rsidRPr="007C421F">
            <w:rPr>
              <w:rFonts w:ascii="Arial" w:hAnsi="Arial"/>
              <w:b/>
              <w:sz w:val="16"/>
              <w:szCs w:val="16"/>
            </w:rPr>
            <w:t xml:space="preserve">    </w:t>
          </w:r>
          <w:r w:rsidR="00853411">
            <w:rPr>
              <w:rFonts w:ascii="Wingdings 2" w:eastAsia="Wingdings 2" w:hAnsi="Wingdings 2" w:cs="Wingdings 2"/>
              <w:b/>
              <w:sz w:val="16"/>
              <w:szCs w:val="16"/>
            </w:rPr>
            <w:t></w:t>
          </w:r>
          <w:r w:rsidR="00853411" w:rsidRPr="007C421F">
            <w:rPr>
              <w:rFonts w:ascii="Arial" w:hAnsi="Arial"/>
              <w:b/>
              <w:sz w:val="16"/>
              <w:szCs w:val="16"/>
            </w:rPr>
            <w:t xml:space="preserve"> </w:t>
          </w:r>
          <w:r>
            <w:rPr>
              <w:rFonts w:ascii="Arial" w:hAnsi="Arial"/>
              <w:b/>
              <w:sz w:val="16"/>
              <w:szCs w:val="16"/>
            </w:rPr>
            <w:t xml:space="preserve">           Local Governing Bodies</w:t>
          </w:r>
          <w:r w:rsidRPr="007C421F">
            <w:rPr>
              <w:rFonts w:ascii="Arial" w:hAnsi="Arial"/>
              <w:b/>
              <w:sz w:val="16"/>
              <w:szCs w:val="16"/>
            </w:rPr>
            <w:t xml:space="preserve">   </w:t>
          </w:r>
          <w:r w:rsidRPr="007C421F">
            <w:rPr>
              <w:rFonts w:ascii="Wingdings 2" w:eastAsia="Wingdings 2" w:hAnsi="Wingdings 2" w:cs="Wingdings 2"/>
              <w:b/>
              <w:sz w:val="16"/>
              <w:szCs w:val="16"/>
            </w:rPr>
            <w:t></w:t>
          </w:r>
        </w:p>
        <w:p w14:paraId="730820F3" w14:textId="77777777" w:rsidR="0091181B" w:rsidRPr="007C421F" w:rsidRDefault="0091181B" w:rsidP="0091181B">
          <w:pPr>
            <w:rPr>
              <w:rFonts w:ascii="Arial" w:hAnsi="Arial"/>
              <w:b/>
              <w:sz w:val="16"/>
              <w:szCs w:val="16"/>
            </w:rPr>
          </w:pPr>
          <w:r w:rsidRPr="007C421F">
            <w:rPr>
              <w:rFonts w:ascii="Arial" w:hAnsi="Arial"/>
              <w:b/>
              <w:sz w:val="16"/>
              <w:szCs w:val="16"/>
            </w:rPr>
            <w:t xml:space="preserve">Parents     </w:t>
          </w:r>
          <w:r w:rsidR="00853411">
            <w:rPr>
              <w:rFonts w:ascii="Wingdings 2" w:eastAsia="Wingdings 2" w:hAnsi="Wingdings 2" w:cs="Wingdings 2"/>
              <w:b/>
              <w:sz w:val="16"/>
              <w:szCs w:val="16"/>
            </w:rPr>
            <w:t></w:t>
          </w:r>
          <w:r w:rsidRPr="007C421F">
            <w:rPr>
              <w:rFonts w:ascii="Arial" w:hAnsi="Arial"/>
              <w:b/>
              <w:sz w:val="16"/>
              <w:szCs w:val="16"/>
            </w:rPr>
            <w:t xml:space="preserve">           General Public  </w:t>
          </w:r>
          <w:r>
            <w:rPr>
              <w:rFonts w:ascii="Wingdings 2" w:eastAsia="Wingdings 2" w:hAnsi="Wingdings 2" w:cs="Wingdings 2"/>
              <w:b/>
              <w:sz w:val="16"/>
              <w:szCs w:val="16"/>
            </w:rPr>
            <w:t></w:t>
          </w:r>
        </w:p>
      </w:tc>
    </w:tr>
  </w:tbl>
  <w:p w14:paraId="7EA29289" w14:textId="77777777" w:rsidR="0091181B" w:rsidRDefault="00911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5280E"/>
    <w:multiLevelType w:val="hybridMultilevel"/>
    <w:tmpl w:val="B4A4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E6568"/>
    <w:multiLevelType w:val="hybridMultilevel"/>
    <w:tmpl w:val="21F2B55A"/>
    <w:lvl w:ilvl="0" w:tplc="C8C22DC0">
      <w:numFmt w:val="bullet"/>
      <w:lvlText w:val=""/>
      <w:lvlJc w:val="left"/>
      <w:pPr>
        <w:tabs>
          <w:tab w:val="num" w:pos="-66"/>
        </w:tabs>
        <w:ind w:left="-66" w:hanging="360"/>
      </w:pPr>
      <w:rPr>
        <w:rFonts w:ascii="Symbol" w:eastAsia="Times New Roman" w:hAnsi="Symbol" w:cs="Arial" w:hint="default"/>
      </w:rPr>
    </w:lvl>
    <w:lvl w:ilvl="1" w:tplc="08090001">
      <w:start w:val="1"/>
      <w:numFmt w:val="bullet"/>
      <w:lvlText w:val=""/>
      <w:lvlJc w:val="left"/>
      <w:pPr>
        <w:tabs>
          <w:tab w:val="num" w:pos="654"/>
        </w:tabs>
        <w:ind w:left="654" w:hanging="360"/>
      </w:pPr>
      <w:rPr>
        <w:rFonts w:ascii="Symbol" w:hAnsi="Symbol" w:hint="default"/>
      </w:rPr>
    </w:lvl>
    <w:lvl w:ilvl="2" w:tplc="04090005" w:tentative="1">
      <w:start w:val="1"/>
      <w:numFmt w:val="bullet"/>
      <w:lvlText w:val=""/>
      <w:lvlJc w:val="left"/>
      <w:pPr>
        <w:tabs>
          <w:tab w:val="num" w:pos="1374"/>
        </w:tabs>
        <w:ind w:left="1374" w:hanging="360"/>
      </w:pPr>
      <w:rPr>
        <w:rFonts w:ascii="Wingdings" w:hAnsi="Wingdings" w:hint="default"/>
      </w:rPr>
    </w:lvl>
    <w:lvl w:ilvl="3" w:tplc="04090001" w:tentative="1">
      <w:start w:val="1"/>
      <w:numFmt w:val="bullet"/>
      <w:lvlText w:val=""/>
      <w:lvlJc w:val="left"/>
      <w:pPr>
        <w:tabs>
          <w:tab w:val="num" w:pos="2094"/>
        </w:tabs>
        <w:ind w:left="2094" w:hanging="360"/>
      </w:pPr>
      <w:rPr>
        <w:rFonts w:ascii="Symbol" w:hAnsi="Symbol" w:hint="default"/>
      </w:rPr>
    </w:lvl>
    <w:lvl w:ilvl="4" w:tplc="04090003" w:tentative="1">
      <w:start w:val="1"/>
      <w:numFmt w:val="bullet"/>
      <w:lvlText w:val="o"/>
      <w:lvlJc w:val="left"/>
      <w:pPr>
        <w:tabs>
          <w:tab w:val="num" w:pos="2814"/>
        </w:tabs>
        <w:ind w:left="2814" w:hanging="360"/>
      </w:pPr>
      <w:rPr>
        <w:rFonts w:ascii="Courier New" w:hAnsi="Courier New" w:cs="Courier New" w:hint="default"/>
      </w:rPr>
    </w:lvl>
    <w:lvl w:ilvl="5" w:tplc="04090005" w:tentative="1">
      <w:start w:val="1"/>
      <w:numFmt w:val="bullet"/>
      <w:lvlText w:val=""/>
      <w:lvlJc w:val="left"/>
      <w:pPr>
        <w:tabs>
          <w:tab w:val="num" w:pos="3534"/>
        </w:tabs>
        <w:ind w:left="3534" w:hanging="360"/>
      </w:pPr>
      <w:rPr>
        <w:rFonts w:ascii="Wingdings" w:hAnsi="Wingdings" w:hint="default"/>
      </w:rPr>
    </w:lvl>
    <w:lvl w:ilvl="6" w:tplc="04090001" w:tentative="1">
      <w:start w:val="1"/>
      <w:numFmt w:val="bullet"/>
      <w:lvlText w:val=""/>
      <w:lvlJc w:val="left"/>
      <w:pPr>
        <w:tabs>
          <w:tab w:val="num" w:pos="4254"/>
        </w:tabs>
        <w:ind w:left="4254" w:hanging="360"/>
      </w:pPr>
      <w:rPr>
        <w:rFonts w:ascii="Symbol" w:hAnsi="Symbol" w:hint="default"/>
      </w:rPr>
    </w:lvl>
    <w:lvl w:ilvl="7" w:tplc="04090003" w:tentative="1">
      <w:start w:val="1"/>
      <w:numFmt w:val="bullet"/>
      <w:lvlText w:val="o"/>
      <w:lvlJc w:val="left"/>
      <w:pPr>
        <w:tabs>
          <w:tab w:val="num" w:pos="4974"/>
        </w:tabs>
        <w:ind w:left="4974" w:hanging="360"/>
      </w:pPr>
      <w:rPr>
        <w:rFonts w:ascii="Courier New" w:hAnsi="Courier New" w:cs="Courier New" w:hint="default"/>
      </w:rPr>
    </w:lvl>
    <w:lvl w:ilvl="8" w:tplc="04090005" w:tentative="1">
      <w:start w:val="1"/>
      <w:numFmt w:val="bullet"/>
      <w:lvlText w:val=""/>
      <w:lvlJc w:val="left"/>
      <w:pPr>
        <w:tabs>
          <w:tab w:val="num" w:pos="5694"/>
        </w:tabs>
        <w:ind w:left="5694" w:hanging="360"/>
      </w:pPr>
      <w:rPr>
        <w:rFonts w:ascii="Wingdings" w:hAnsi="Wingdings" w:hint="default"/>
      </w:rPr>
    </w:lvl>
  </w:abstractNum>
  <w:abstractNum w:abstractNumId="2" w15:restartNumberingAfterBreak="0">
    <w:nsid w:val="0AE92E37"/>
    <w:multiLevelType w:val="hybridMultilevel"/>
    <w:tmpl w:val="13C8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E0196"/>
    <w:multiLevelType w:val="hybridMultilevel"/>
    <w:tmpl w:val="F052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E0FB9"/>
    <w:multiLevelType w:val="hybridMultilevel"/>
    <w:tmpl w:val="023E54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CD213A"/>
    <w:multiLevelType w:val="hybridMultilevel"/>
    <w:tmpl w:val="E122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97E9E"/>
    <w:multiLevelType w:val="hybridMultilevel"/>
    <w:tmpl w:val="C122B74C"/>
    <w:lvl w:ilvl="0" w:tplc="C1AA3416">
      <w:numFmt w:val="bullet"/>
      <w:lvlText w:val=""/>
      <w:lvlJc w:val="left"/>
      <w:pPr>
        <w:ind w:left="720" w:hanging="360"/>
      </w:pPr>
      <w:rPr>
        <w:rFonts w:ascii="Symbol" w:eastAsia="Calibri" w:hAnsi="Symbol" w:cs="Calibri"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146D7"/>
    <w:multiLevelType w:val="hybridMultilevel"/>
    <w:tmpl w:val="E1E6BF34"/>
    <w:lvl w:ilvl="0" w:tplc="A1DAB2E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7F708F"/>
    <w:multiLevelType w:val="hybridMultilevel"/>
    <w:tmpl w:val="DF7C4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6051BA"/>
    <w:multiLevelType w:val="hybridMultilevel"/>
    <w:tmpl w:val="20DCE6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8375453"/>
    <w:multiLevelType w:val="hybridMultilevel"/>
    <w:tmpl w:val="52CE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482A65"/>
    <w:multiLevelType w:val="hybridMultilevel"/>
    <w:tmpl w:val="984E4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E1ABD"/>
    <w:multiLevelType w:val="hybridMultilevel"/>
    <w:tmpl w:val="F3BE6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B7AC6"/>
    <w:multiLevelType w:val="hybridMultilevel"/>
    <w:tmpl w:val="7FA0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D4398"/>
    <w:multiLevelType w:val="hybridMultilevel"/>
    <w:tmpl w:val="EC14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F3DB2"/>
    <w:multiLevelType w:val="hybridMultilevel"/>
    <w:tmpl w:val="1E3C65EA"/>
    <w:lvl w:ilvl="0" w:tplc="C1AA3416">
      <w:numFmt w:val="bullet"/>
      <w:lvlText w:val=""/>
      <w:lvlJc w:val="left"/>
      <w:pPr>
        <w:ind w:left="720" w:hanging="360"/>
      </w:pPr>
      <w:rPr>
        <w:rFonts w:ascii="Symbol" w:eastAsia="Calibri" w:hAnsi="Symbol"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68020C"/>
    <w:multiLevelType w:val="hybridMultilevel"/>
    <w:tmpl w:val="7BE0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102CB7"/>
    <w:multiLevelType w:val="hybridMultilevel"/>
    <w:tmpl w:val="54DE2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80240E"/>
    <w:multiLevelType w:val="hybridMultilevel"/>
    <w:tmpl w:val="C2F4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B6056"/>
    <w:multiLevelType w:val="hybridMultilevel"/>
    <w:tmpl w:val="0100C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CC1D6D"/>
    <w:multiLevelType w:val="hybridMultilevel"/>
    <w:tmpl w:val="27181384"/>
    <w:lvl w:ilvl="0" w:tplc="F3B623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57049"/>
    <w:multiLevelType w:val="hybridMultilevel"/>
    <w:tmpl w:val="C106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917CA2"/>
    <w:multiLevelType w:val="hybridMultilevel"/>
    <w:tmpl w:val="ADC27D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687A6C"/>
    <w:multiLevelType w:val="hybridMultilevel"/>
    <w:tmpl w:val="0BA62A12"/>
    <w:lvl w:ilvl="0" w:tplc="A1DAB2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8D11D0"/>
    <w:multiLevelType w:val="hybridMultilevel"/>
    <w:tmpl w:val="22CAEA60"/>
    <w:lvl w:ilvl="0" w:tplc="A1DAB2E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FD2667D"/>
    <w:multiLevelType w:val="hybridMultilevel"/>
    <w:tmpl w:val="0EF8B8D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6" w15:restartNumberingAfterBreak="0">
    <w:nsid w:val="55F31E90"/>
    <w:multiLevelType w:val="hybridMultilevel"/>
    <w:tmpl w:val="4E8A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2474DA"/>
    <w:multiLevelType w:val="hybridMultilevel"/>
    <w:tmpl w:val="8632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357E93"/>
    <w:multiLevelType w:val="hybridMultilevel"/>
    <w:tmpl w:val="686C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D049C3"/>
    <w:multiLevelType w:val="hybridMultilevel"/>
    <w:tmpl w:val="20D87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ED4843"/>
    <w:multiLevelType w:val="hybridMultilevel"/>
    <w:tmpl w:val="CA68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C75FEE"/>
    <w:multiLevelType w:val="hybridMultilevel"/>
    <w:tmpl w:val="F67A3C7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E04D1F"/>
    <w:multiLevelType w:val="hybridMultilevel"/>
    <w:tmpl w:val="4E6E5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2B6966"/>
    <w:multiLevelType w:val="hybridMultilevel"/>
    <w:tmpl w:val="9CFE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A47E71"/>
    <w:multiLevelType w:val="hybridMultilevel"/>
    <w:tmpl w:val="2F5AFD88"/>
    <w:lvl w:ilvl="0" w:tplc="B4B04FAA">
      <w:start w:val="1"/>
      <w:numFmt w:val="bullet"/>
      <w:lvlText w:val=""/>
      <w:lvlJc w:val="left"/>
      <w:pPr>
        <w:tabs>
          <w:tab w:val="num" w:pos="720"/>
        </w:tabs>
        <w:ind w:left="720" w:hanging="360"/>
      </w:pPr>
      <w:rPr>
        <w:rFonts w:ascii="Symbol" w:hAnsi="Symbol" w:hint="default"/>
        <w:sz w:val="20"/>
      </w:rPr>
    </w:lvl>
    <w:lvl w:ilvl="1" w:tplc="B9381374" w:tentative="1">
      <w:start w:val="1"/>
      <w:numFmt w:val="bullet"/>
      <w:lvlText w:val="o"/>
      <w:lvlJc w:val="left"/>
      <w:pPr>
        <w:tabs>
          <w:tab w:val="num" w:pos="1440"/>
        </w:tabs>
        <w:ind w:left="1440" w:hanging="360"/>
      </w:pPr>
      <w:rPr>
        <w:rFonts w:ascii="Courier New" w:hAnsi="Courier New" w:hint="default"/>
        <w:sz w:val="20"/>
      </w:rPr>
    </w:lvl>
    <w:lvl w:ilvl="2" w:tplc="8D1ABEEE" w:tentative="1">
      <w:start w:val="1"/>
      <w:numFmt w:val="bullet"/>
      <w:lvlText w:val=""/>
      <w:lvlJc w:val="left"/>
      <w:pPr>
        <w:tabs>
          <w:tab w:val="num" w:pos="2160"/>
        </w:tabs>
        <w:ind w:left="2160" w:hanging="360"/>
      </w:pPr>
      <w:rPr>
        <w:rFonts w:ascii="Wingdings" w:hAnsi="Wingdings" w:hint="default"/>
        <w:sz w:val="20"/>
      </w:rPr>
    </w:lvl>
    <w:lvl w:ilvl="3" w:tplc="4A98346C" w:tentative="1">
      <w:start w:val="1"/>
      <w:numFmt w:val="bullet"/>
      <w:lvlText w:val=""/>
      <w:lvlJc w:val="left"/>
      <w:pPr>
        <w:tabs>
          <w:tab w:val="num" w:pos="2880"/>
        </w:tabs>
        <w:ind w:left="2880" w:hanging="360"/>
      </w:pPr>
      <w:rPr>
        <w:rFonts w:ascii="Wingdings" w:hAnsi="Wingdings" w:hint="default"/>
        <w:sz w:val="20"/>
      </w:rPr>
    </w:lvl>
    <w:lvl w:ilvl="4" w:tplc="870A26FA" w:tentative="1">
      <w:start w:val="1"/>
      <w:numFmt w:val="bullet"/>
      <w:lvlText w:val=""/>
      <w:lvlJc w:val="left"/>
      <w:pPr>
        <w:tabs>
          <w:tab w:val="num" w:pos="3600"/>
        </w:tabs>
        <w:ind w:left="3600" w:hanging="360"/>
      </w:pPr>
      <w:rPr>
        <w:rFonts w:ascii="Wingdings" w:hAnsi="Wingdings" w:hint="default"/>
        <w:sz w:val="20"/>
      </w:rPr>
    </w:lvl>
    <w:lvl w:ilvl="5" w:tplc="C01A2E78" w:tentative="1">
      <w:start w:val="1"/>
      <w:numFmt w:val="bullet"/>
      <w:lvlText w:val=""/>
      <w:lvlJc w:val="left"/>
      <w:pPr>
        <w:tabs>
          <w:tab w:val="num" w:pos="4320"/>
        </w:tabs>
        <w:ind w:left="4320" w:hanging="360"/>
      </w:pPr>
      <w:rPr>
        <w:rFonts w:ascii="Wingdings" w:hAnsi="Wingdings" w:hint="default"/>
        <w:sz w:val="20"/>
      </w:rPr>
    </w:lvl>
    <w:lvl w:ilvl="6" w:tplc="FF643498" w:tentative="1">
      <w:start w:val="1"/>
      <w:numFmt w:val="bullet"/>
      <w:lvlText w:val=""/>
      <w:lvlJc w:val="left"/>
      <w:pPr>
        <w:tabs>
          <w:tab w:val="num" w:pos="5040"/>
        </w:tabs>
        <w:ind w:left="5040" w:hanging="360"/>
      </w:pPr>
      <w:rPr>
        <w:rFonts w:ascii="Wingdings" w:hAnsi="Wingdings" w:hint="default"/>
        <w:sz w:val="20"/>
      </w:rPr>
    </w:lvl>
    <w:lvl w:ilvl="7" w:tplc="09D82496" w:tentative="1">
      <w:start w:val="1"/>
      <w:numFmt w:val="bullet"/>
      <w:lvlText w:val=""/>
      <w:lvlJc w:val="left"/>
      <w:pPr>
        <w:tabs>
          <w:tab w:val="num" w:pos="5760"/>
        </w:tabs>
        <w:ind w:left="5760" w:hanging="360"/>
      </w:pPr>
      <w:rPr>
        <w:rFonts w:ascii="Wingdings" w:hAnsi="Wingdings" w:hint="default"/>
        <w:sz w:val="20"/>
      </w:rPr>
    </w:lvl>
    <w:lvl w:ilvl="8" w:tplc="F95604D0"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2B7EA0"/>
    <w:multiLevelType w:val="hybridMultilevel"/>
    <w:tmpl w:val="107A75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7C1CA4"/>
    <w:multiLevelType w:val="hybridMultilevel"/>
    <w:tmpl w:val="DFBC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872006"/>
    <w:multiLevelType w:val="multilevel"/>
    <w:tmpl w:val="0C10074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34CCF63"/>
    <w:multiLevelType w:val="hybridMultilevel"/>
    <w:tmpl w:val="E9340232"/>
    <w:lvl w:ilvl="0" w:tplc="FFFFFFFF">
      <w:start w:val="1"/>
      <w:numFmt w:val="decimal"/>
      <w:lvlText w:val=""/>
      <w:lvlJc w:val="left"/>
    </w:lvl>
    <w:lvl w:ilvl="1" w:tplc="FFFFFFFF">
      <w:numFmt w:val="decimal"/>
      <w:lvlText w:val=""/>
      <w:lvlJc w:val="left"/>
    </w:lvl>
    <w:lvl w:ilvl="2" w:tplc="FFFFFFFF">
      <w:numFmt w:val="decimal"/>
      <w:lvlText w:val=""/>
      <w:lvlJc w:val="left"/>
    </w:lvl>
    <w:lvl w:ilvl="3" w:tplc="0809000B">
      <w:start w:val="1"/>
      <w:numFmt w:val="bullet"/>
      <w:lvlText w:val=""/>
      <w:lvlJc w:val="left"/>
      <w:rPr>
        <w:rFonts w:ascii="Wingdings" w:hAnsi="Wingdings"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46E6B62"/>
    <w:multiLevelType w:val="hybridMultilevel"/>
    <w:tmpl w:val="A9B4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7B1824"/>
    <w:multiLevelType w:val="multilevel"/>
    <w:tmpl w:val="07D245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ADB0371"/>
    <w:multiLevelType w:val="hybridMultilevel"/>
    <w:tmpl w:val="6A6AE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901B15"/>
    <w:multiLevelType w:val="hybridMultilevel"/>
    <w:tmpl w:val="3BC8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B7D74"/>
    <w:multiLevelType w:val="hybridMultilevel"/>
    <w:tmpl w:val="40FC4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F8D1107"/>
    <w:multiLevelType w:val="hybridMultilevel"/>
    <w:tmpl w:val="AD84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39"/>
  </w:num>
  <w:num w:numId="4">
    <w:abstractNumId w:val="20"/>
  </w:num>
  <w:num w:numId="5">
    <w:abstractNumId w:val="38"/>
  </w:num>
  <w:num w:numId="6">
    <w:abstractNumId w:val="6"/>
  </w:num>
  <w:num w:numId="7">
    <w:abstractNumId w:val="31"/>
  </w:num>
  <w:num w:numId="8">
    <w:abstractNumId w:val="3"/>
  </w:num>
  <w:num w:numId="9">
    <w:abstractNumId w:val="15"/>
  </w:num>
  <w:num w:numId="10">
    <w:abstractNumId w:val="44"/>
  </w:num>
  <w:num w:numId="11">
    <w:abstractNumId w:val="14"/>
  </w:num>
  <w:num w:numId="12">
    <w:abstractNumId w:val="32"/>
  </w:num>
  <w:num w:numId="13">
    <w:abstractNumId w:val="17"/>
  </w:num>
  <w:num w:numId="14">
    <w:abstractNumId w:val="26"/>
  </w:num>
  <w:num w:numId="15">
    <w:abstractNumId w:val="29"/>
  </w:num>
  <w:num w:numId="16">
    <w:abstractNumId w:val="23"/>
  </w:num>
  <w:num w:numId="17">
    <w:abstractNumId w:val="24"/>
  </w:num>
  <w:num w:numId="18">
    <w:abstractNumId w:val="7"/>
  </w:num>
  <w:num w:numId="19">
    <w:abstractNumId w:val="40"/>
  </w:num>
  <w:num w:numId="20">
    <w:abstractNumId w:val="43"/>
  </w:num>
  <w:num w:numId="21">
    <w:abstractNumId w:val="28"/>
  </w:num>
  <w:num w:numId="22">
    <w:abstractNumId w:val="30"/>
  </w:num>
  <w:num w:numId="23">
    <w:abstractNumId w:val="0"/>
  </w:num>
  <w:num w:numId="24">
    <w:abstractNumId w:val="9"/>
  </w:num>
  <w:num w:numId="25">
    <w:abstractNumId w:val="4"/>
  </w:num>
  <w:num w:numId="26">
    <w:abstractNumId w:val="11"/>
  </w:num>
  <w:num w:numId="27">
    <w:abstractNumId w:val="2"/>
  </w:num>
  <w:num w:numId="28">
    <w:abstractNumId w:val="27"/>
  </w:num>
  <w:num w:numId="29">
    <w:abstractNumId w:val="33"/>
  </w:num>
  <w:num w:numId="30">
    <w:abstractNumId w:val="36"/>
  </w:num>
  <w:num w:numId="31">
    <w:abstractNumId w:val="19"/>
  </w:num>
  <w:num w:numId="32">
    <w:abstractNumId w:val="21"/>
  </w:num>
  <w:num w:numId="33">
    <w:abstractNumId w:val="12"/>
  </w:num>
  <w:num w:numId="34">
    <w:abstractNumId w:val="8"/>
  </w:num>
  <w:num w:numId="35">
    <w:abstractNumId w:val="41"/>
  </w:num>
  <w:num w:numId="36">
    <w:abstractNumId w:val="22"/>
  </w:num>
  <w:num w:numId="37">
    <w:abstractNumId w:val="35"/>
  </w:num>
  <w:num w:numId="38">
    <w:abstractNumId w:val="37"/>
  </w:num>
  <w:num w:numId="39">
    <w:abstractNumId w:val="10"/>
  </w:num>
  <w:num w:numId="40">
    <w:abstractNumId w:val="16"/>
  </w:num>
  <w:num w:numId="41">
    <w:abstractNumId w:val="18"/>
  </w:num>
  <w:num w:numId="42">
    <w:abstractNumId w:val="13"/>
  </w:num>
  <w:num w:numId="43">
    <w:abstractNumId w:val="42"/>
  </w:num>
  <w:num w:numId="44">
    <w:abstractNumId w:val="5"/>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D5"/>
    <w:rsid w:val="00026766"/>
    <w:rsid w:val="00034541"/>
    <w:rsid w:val="00086743"/>
    <w:rsid w:val="000B2ADD"/>
    <w:rsid w:val="000E015E"/>
    <w:rsid w:val="00101BDF"/>
    <w:rsid w:val="0010637E"/>
    <w:rsid w:val="001211D5"/>
    <w:rsid w:val="001235F8"/>
    <w:rsid w:val="00140162"/>
    <w:rsid w:val="001409AE"/>
    <w:rsid w:val="001447DC"/>
    <w:rsid w:val="001448AC"/>
    <w:rsid w:val="00146FF9"/>
    <w:rsid w:val="00161F7C"/>
    <w:rsid w:val="001B3274"/>
    <w:rsid w:val="001C54EA"/>
    <w:rsid w:val="00262D14"/>
    <w:rsid w:val="00264974"/>
    <w:rsid w:val="00270821"/>
    <w:rsid w:val="002774A9"/>
    <w:rsid w:val="002B1F7D"/>
    <w:rsid w:val="002B72DF"/>
    <w:rsid w:val="002C7631"/>
    <w:rsid w:val="002E5E9B"/>
    <w:rsid w:val="002E717D"/>
    <w:rsid w:val="002F1F97"/>
    <w:rsid w:val="00310250"/>
    <w:rsid w:val="00324BA8"/>
    <w:rsid w:val="00357AE4"/>
    <w:rsid w:val="00373953"/>
    <w:rsid w:val="003964C5"/>
    <w:rsid w:val="00445802"/>
    <w:rsid w:val="00446069"/>
    <w:rsid w:val="00451A98"/>
    <w:rsid w:val="0045251A"/>
    <w:rsid w:val="004556D3"/>
    <w:rsid w:val="00466962"/>
    <w:rsid w:val="00477936"/>
    <w:rsid w:val="0049178A"/>
    <w:rsid w:val="00496798"/>
    <w:rsid w:val="004C5BCF"/>
    <w:rsid w:val="004D7176"/>
    <w:rsid w:val="00520580"/>
    <w:rsid w:val="00527887"/>
    <w:rsid w:val="005704F7"/>
    <w:rsid w:val="00571369"/>
    <w:rsid w:val="00576FB5"/>
    <w:rsid w:val="00587EC0"/>
    <w:rsid w:val="00597529"/>
    <w:rsid w:val="005B1B52"/>
    <w:rsid w:val="005D73BA"/>
    <w:rsid w:val="005E3373"/>
    <w:rsid w:val="00627850"/>
    <w:rsid w:val="006327C4"/>
    <w:rsid w:val="00691A10"/>
    <w:rsid w:val="00696A47"/>
    <w:rsid w:val="006A14BD"/>
    <w:rsid w:val="006D01A0"/>
    <w:rsid w:val="006F3F3F"/>
    <w:rsid w:val="007105F5"/>
    <w:rsid w:val="0073295F"/>
    <w:rsid w:val="0075302A"/>
    <w:rsid w:val="00776471"/>
    <w:rsid w:val="00785CD9"/>
    <w:rsid w:val="00793A57"/>
    <w:rsid w:val="00793AF1"/>
    <w:rsid w:val="007A5455"/>
    <w:rsid w:val="007C421F"/>
    <w:rsid w:val="00830E68"/>
    <w:rsid w:val="00853411"/>
    <w:rsid w:val="00866279"/>
    <w:rsid w:val="008762B9"/>
    <w:rsid w:val="00892118"/>
    <w:rsid w:val="00897220"/>
    <w:rsid w:val="008A73B2"/>
    <w:rsid w:val="008B0C6C"/>
    <w:rsid w:val="008B14F6"/>
    <w:rsid w:val="008C0334"/>
    <w:rsid w:val="008D5D49"/>
    <w:rsid w:val="008E5164"/>
    <w:rsid w:val="00904F32"/>
    <w:rsid w:val="0091181B"/>
    <w:rsid w:val="00914C49"/>
    <w:rsid w:val="00922541"/>
    <w:rsid w:val="009247B0"/>
    <w:rsid w:val="00931865"/>
    <w:rsid w:val="00944E6E"/>
    <w:rsid w:val="009454CE"/>
    <w:rsid w:val="0095569D"/>
    <w:rsid w:val="00983014"/>
    <w:rsid w:val="0098307F"/>
    <w:rsid w:val="00986BF0"/>
    <w:rsid w:val="009A0EF2"/>
    <w:rsid w:val="009A56DA"/>
    <w:rsid w:val="009C08C3"/>
    <w:rsid w:val="009C2901"/>
    <w:rsid w:val="009D3F49"/>
    <w:rsid w:val="009E1469"/>
    <w:rsid w:val="00A14194"/>
    <w:rsid w:val="00A15F48"/>
    <w:rsid w:val="00A25D62"/>
    <w:rsid w:val="00A300D2"/>
    <w:rsid w:val="00A3517E"/>
    <w:rsid w:val="00A36167"/>
    <w:rsid w:val="00A553B3"/>
    <w:rsid w:val="00A60954"/>
    <w:rsid w:val="00A64720"/>
    <w:rsid w:val="00A8198A"/>
    <w:rsid w:val="00A85447"/>
    <w:rsid w:val="00A9644A"/>
    <w:rsid w:val="00A9706E"/>
    <w:rsid w:val="00AD609C"/>
    <w:rsid w:val="00AF1D46"/>
    <w:rsid w:val="00B05878"/>
    <w:rsid w:val="00B16A35"/>
    <w:rsid w:val="00B366E7"/>
    <w:rsid w:val="00B56044"/>
    <w:rsid w:val="00B6563A"/>
    <w:rsid w:val="00B8132B"/>
    <w:rsid w:val="00BA1A52"/>
    <w:rsid w:val="00BD1D29"/>
    <w:rsid w:val="00BE5B19"/>
    <w:rsid w:val="00BE5E4A"/>
    <w:rsid w:val="00BF5FE1"/>
    <w:rsid w:val="00C04AF0"/>
    <w:rsid w:val="00C07A1C"/>
    <w:rsid w:val="00C16663"/>
    <w:rsid w:val="00C172EA"/>
    <w:rsid w:val="00C5236F"/>
    <w:rsid w:val="00C95062"/>
    <w:rsid w:val="00CD4ADE"/>
    <w:rsid w:val="00D22545"/>
    <w:rsid w:val="00D2537E"/>
    <w:rsid w:val="00D26A07"/>
    <w:rsid w:val="00D62885"/>
    <w:rsid w:val="00D80158"/>
    <w:rsid w:val="00DC3E6D"/>
    <w:rsid w:val="00DC635D"/>
    <w:rsid w:val="00DD0C87"/>
    <w:rsid w:val="00DD1FBA"/>
    <w:rsid w:val="00DD55FC"/>
    <w:rsid w:val="00DD70AB"/>
    <w:rsid w:val="00DD7408"/>
    <w:rsid w:val="00DE0F8D"/>
    <w:rsid w:val="00E06602"/>
    <w:rsid w:val="00E06755"/>
    <w:rsid w:val="00E11D53"/>
    <w:rsid w:val="00E25759"/>
    <w:rsid w:val="00E37B27"/>
    <w:rsid w:val="00E4026D"/>
    <w:rsid w:val="00E40ECD"/>
    <w:rsid w:val="00E41BCE"/>
    <w:rsid w:val="00E63B02"/>
    <w:rsid w:val="00E80D9C"/>
    <w:rsid w:val="00E94E6D"/>
    <w:rsid w:val="00EC704A"/>
    <w:rsid w:val="00EC74DB"/>
    <w:rsid w:val="00ED0FA1"/>
    <w:rsid w:val="00EE78B0"/>
    <w:rsid w:val="00F02C8A"/>
    <w:rsid w:val="00F107B9"/>
    <w:rsid w:val="00F26DDC"/>
    <w:rsid w:val="00F40170"/>
    <w:rsid w:val="00F44D28"/>
    <w:rsid w:val="00F479E4"/>
    <w:rsid w:val="00F5168C"/>
    <w:rsid w:val="00F66567"/>
    <w:rsid w:val="00F847A9"/>
    <w:rsid w:val="00F9325A"/>
    <w:rsid w:val="00F958D1"/>
    <w:rsid w:val="00FF4891"/>
    <w:rsid w:val="0BFEB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ED2866"/>
  <w15:docId w15:val="{F68CF5F2-3E01-44F9-B656-ADD5DD0E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1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0">
    <w:name w:val="default0"/>
    <w:basedOn w:val="Normal"/>
    <w:rsid w:val="001211D5"/>
    <w:pPr>
      <w:autoSpaceDE w:val="0"/>
      <w:autoSpaceDN w:val="0"/>
    </w:pPr>
    <w:rPr>
      <w:rFonts w:ascii="Arial" w:hAnsi="Arial" w:cs="Arial"/>
      <w:color w:val="000000"/>
      <w:sz w:val="24"/>
      <w:szCs w:val="24"/>
      <w:lang w:eastAsia="en-GB"/>
    </w:rPr>
  </w:style>
  <w:style w:type="paragraph" w:styleId="ListParagraph">
    <w:name w:val="List Paragraph"/>
    <w:basedOn w:val="Normal"/>
    <w:uiPriority w:val="34"/>
    <w:qFormat/>
    <w:rsid w:val="00E25759"/>
    <w:pPr>
      <w:ind w:left="720"/>
      <w:contextualSpacing/>
    </w:pPr>
  </w:style>
  <w:style w:type="paragraph" w:styleId="BalloonText">
    <w:name w:val="Balloon Text"/>
    <w:basedOn w:val="Normal"/>
    <w:link w:val="BalloonTextChar"/>
    <w:uiPriority w:val="99"/>
    <w:semiHidden/>
    <w:unhideWhenUsed/>
    <w:rsid w:val="00922541"/>
    <w:rPr>
      <w:rFonts w:ascii="Tahoma" w:hAnsi="Tahoma" w:cs="Tahoma"/>
      <w:sz w:val="16"/>
      <w:szCs w:val="16"/>
    </w:rPr>
  </w:style>
  <w:style w:type="character" w:customStyle="1" w:styleId="BalloonTextChar">
    <w:name w:val="Balloon Text Char"/>
    <w:basedOn w:val="DefaultParagraphFont"/>
    <w:link w:val="BalloonText"/>
    <w:uiPriority w:val="99"/>
    <w:semiHidden/>
    <w:rsid w:val="00922541"/>
    <w:rPr>
      <w:rFonts w:ascii="Tahoma" w:eastAsia="Times New Roman" w:hAnsi="Tahoma" w:cs="Tahoma"/>
      <w:sz w:val="16"/>
      <w:szCs w:val="16"/>
    </w:rPr>
  </w:style>
  <w:style w:type="paragraph" w:styleId="Header">
    <w:name w:val="header"/>
    <w:basedOn w:val="Normal"/>
    <w:link w:val="HeaderChar"/>
    <w:uiPriority w:val="99"/>
    <w:unhideWhenUsed/>
    <w:rsid w:val="00922541"/>
    <w:pPr>
      <w:tabs>
        <w:tab w:val="center" w:pos="4513"/>
        <w:tab w:val="right" w:pos="9026"/>
      </w:tabs>
    </w:pPr>
  </w:style>
  <w:style w:type="character" w:customStyle="1" w:styleId="HeaderChar">
    <w:name w:val="Header Char"/>
    <w:basedOn w:val="DefaultParagraphFont"/>
    <w:link w:val="Header"/>
    <w:uiPriority w:val="99"/>
    <w:rsid w:val="0092254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22541"/>
    <w:pPr>
      <w:tabs>
        <w:tab w:val="center" w:pos="4513"/>
        <w:tab w:val="right" w:pos="9026"/>
      </w:tabs>
    </w:pPr>
  </w:style>
  <w:style w:type="character" w:customStyle="1" w:styleId="FooterChar">
    <w:name w:val="Footer Char"/>
    <w:basedOn w:val="DefaultParagraphFont"/>
    <w:link w:val="Footer"/>
    <w:uiPriority w:val="99"/>
    <w:rsid w:val="00922541"/>
    <w:rPr>
      <w:rFonts w:ascii="Times New Roman" w:eastAsia="Times New Roman" w:hAnsi="Times New Roman" w:cs="Times New Roman"/>
      <w:sz w:val="20"/>
      <w:szCs w:val="20"/>
    </w:rPr>
  </w:style>
  <w:style w:type="character" w:styleId="Hyperlink">
    <w:name w:val="Hyperlink"/>
    <w:rsid w:val="00466962"/>
    <w:rPr>
      <w:color w:val="0563C1"/>
      <w:u w:val="single"/>
    </w:rPr>
  </w:style>
  <w:style w:type="paragraph" w:styleId="NoSpacing">
    <w:name w:val="No Spacing"/>
    <w:uiPriority w:val="1"/>
    <w:qFormat/>
    <w:rsid w:val="00E40ECD"/>
    <w:pPr>
      <w:spacing w:after="0" w:line="240" w:lineRule="auto"/>
    </w:pPr>
  </w:style>
  <w:style w:type="paragraph" w:customStyle="1" w:styleId="Default">
    <w:name w:val="Default"/>
    <w:rsid w:val="00E40EC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9E1469"/>
    <w:pPr>
      <w:jc w:val="both"/>
    </w:pPr>
    <w:rPr>
      <w:sz w:val="24"/>
      <w:lang w:eastAsia="en-GB"/>
    </w:rPr>
  </w:style>
  <w:style w:type="character" w:customStyle="1" w:styleId="BodyTextChar">
    <w:name w:val="Body Text Char"/>
    <w:basedOn w:val="DefaultParagraphFont"/>
    <w:link w:val="BodyText"/>
    <w:rsid w:val="009E1469"/>
    <w:rPr>
      <w:rFonts w:ascii="Times New Roman" w:eastAsia="Times New Roman" w:hAnsi="Times New Roman" w:cs="Times New Roman"/>
      <w:sz w:val="24"/>
      <w:szCs w:val="20"/>
      <w:lang w:eastAsia="en-GB"/>
    </w:rPr>
  </w:style>
  <w:style w:type="paragraph" w:styleId="BodyText2">
    <w:name w:val="Body Text 2"/>
    <w:basedOn w:val="Normal"/>
    <w:link w:val="BodyText2Char"/>
    <w:rsid w:val="009E1469"/>
    <w:pPr>
      <w:spacing w:after="120" w:line="480" w:lineRule="auto"/>
    </w:pPr>
    <w:rPr>
      <w:lang w:eastAsia="en-GB"/>
    </w:rPr>
  </w:style>
  <w:style w:type="character" w:customStyle="1" w:styleId="BodyText2Char">
    <w:name w:val="Body Text 2 Char"/>
    <w:basedOn w:val="DefaultParagraphFont"/>
    <w:link w:val="BodyText2"/>
    <w:rsid w:val="009E1469"/>
    <w:rPr>
      <w:rFonts w:ascii="Times New Roman" w:eastAsia="Times New Roman" w:hAnsi="Times New Roman" w:cs="Times New Roman"/>
      <w:sz w:val="20"/>
      <w:szCs w:val="20"/>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7266">
      <w:bodyDiv w:val="1"/>
      <w:marLeft w:val="0"/>
      <w:marRight w:val="0"/>
      <w:marTop w:val="0"/>
      <w:marBottom w:val="0"/>
      <w:divBdr>
        <w:top w:val="none" w:sz="0" w:space="0" w:color="auto"/>
        <w:left w:val="none" w:sz="0" w:space="0" w:color="auto"/>
        <w:bottom w:val="none" w:sz="0" w:space="0" w:color="auto"/>
        <w:right w:val="none" w:sz="0" w:space="0" w:color="auto"/>
      </w:divBdr>
    </w:div>
    <w:div w:id="1301694589">
      <w:bodyDiv w:val="1"/>
      <w:marLeft w:val="0"/>
      <w:marRight w:val="0"/>
      <w:marTop w:val="0"/>
      <w:marBottom w:val="0"/>
      <w:divBdr>
        <w:top w:val="none" w:sz="0" w:space="0" w:color="auto"/>
        <w:left w:val="none" w:sz="0" w:space="0" w:color="auto"/>
        <w:bottom w:val="none" w:sz="0" w:space="0" w:color="auto"/>
        <w:right w:val="none" w:sz="0" w:space="0" w:color="auto"/>
      </w:divBdr>
    </w:div>
    <w:div w:id="1421680245">
      <w:bodyDiv w:val="1"/>
      <w:marLeft w:val="0"/>
      <w:marRight w:val="0"/>
      <w:marTop w:val="0"/>
      <w:marBottom w:val="0"/>
      <w:divBdr>
        <w:top w:val="none" w:sz="0" w:space="0" w:color="auto"/>
        <w:left w:val="none" w:sz="0" w:space="0" w:color="auto"/>
        <w:bottom w:val="none" w:sz="0" w:space="0" w:color="auto"/>
        <w:right w:val="none" w:sz="0" w:space="0" w:color="auto"/>
      </w:divBdr>
    </w:div>
    <w:div w:id="20256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AE6B0-B0E3-4D60-85E0-720CE477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RHillier</dc:creator>
  <cp:lastModifiedBy>L Houldsworth (TTLT)</cp:lastModifiedBy>
  <cp:revision>2</cp:revision>
  <cp:lastPrinted>2015-03-19T15:40:00Z</cp:lastPrinted>
  <dcterms:created xsi:type="dcterms:W3CDTF">2020-11-10T10:16:00Z</dcterms:created>
  <dcterms:modified xsi:type="dcterms:W3CDTF">2020-11-10T10:16:00Z</dcterms:modified>
</cp:coreProperties>
</file>